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12" w:rsidRDefault="00420212">
      <w:bookmarkStart w:id="0" w:name="_GoBack"/>
      <w:bookmarkEnd w:id="0"/>
    </w:p>
    <w:p w:rsidR="007E1D38" w:rsidRDefault="00420212">
      <w:r>
        <w:t>Применение  двойственного симплекс метода для создания оптимального плана выпуска продукции.</w:t>
      </w:r>
    </w:p>
    <w:p w:rsidR="00420212" w:rsidRDefault="00420212" w:rsidP="00420212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A1595F">
        <w:rPr>
          <w:rFonts w:ascii="Times New Roman" w:hAnsi="Times New Roman" w:cs="Times New Roman"/>
          <w:sz w:val="28"/>
          <w:szCs w:val="28"/>
        </w:rPr>
        <w:t>Постановка задачи</w:t>
      </w:r>
    </w:p>
    <w:p w:rsidR="00420212" w:rsidRDefault="00420212" w:rsidP="004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производства трех видов изделий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A2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A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три различных вида сырья. Каждый из видов сырья может быть использован в количестве, соответственно не большем 180,210 и 244 кг. Нормы затрат каждого из видов сырья на единицу продукций данного вида и цена единицы продукции каждого вида приведены.</w:t>
      </w:r>
    </w:p>
    <w:p w:rsidR="00420212" w:rsidRDefault="00420212" w:rsidP="00420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план выпуска продукции, при котором обеспечивается её максимальная стоимость, и оценить каждый из видов сырья, используемых для производства продукции. Оценки, приписываемые каждому из видов сырья, должны быть такими, чтобы оценка всего используемого сырья была минимальной, а суммарная оценка сырья, используемого на производство единицы продукции каждого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меньше цены единицы продукции данного вида.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626"/>
        <w:gridCol w:w="1842"/>
        <w:gridCol w:w="993"/>
        <w:gridCol w:w="283"/>
        <w:gridCol w:w="249"/>
      </w:tblGrid>
      <w:tr w:rsidR="00420212" w:rsidTr="0004112A">
        <w:tc>
          <w:tcPr>
            <w:tcW w:w="2802" w:type="dxa"/>
            <w:tcBorders>
              <w:bottom w:val="nil"/>
            </w:tcBorders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gridSpan w:val="3"/>
            <w:tcBorders>
              <w:left w:val="nil"/>
              <w:right w:val="nil"/>
            </w:tcBorders>
          </w:tcPr>
          <w:p w:rsidR="00420212" w:rsidRDefault="00420212" w:rsidP="00041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затрат сырья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на единицу продукции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12" w:rsidTr="0004112A">
        <w:tc>
          <w:tcPr>
            <w:tcW w:w="2802" w:type="dxa"/>
            <w:tcBorders>
              <w:top w:val="nil"/>
            </w:tcBorders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сырья</w:t>
            </w:r>
          </w:p>
        </w:tc>
        <w:tc>
          <w:tcPr>
            <w:tcW w:w="2626" w:type="dxa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25" w:type="dxa"/>
            <w:gridSpan w:val="3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20212" w:rsidTr="0004112A">
        <w:trPr>
          <w:trHeight w:val="350"/>
        </w:trPr>
        <w:tc>
          <w:tcPr>
            <w:tcW w:w="2802" w:type="dxa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gridSpan w:val="3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212" w:rsidTr="0004112A">
        <w:tc>
          <w:tcPr>
            <w:tcW w:w="2802" w:type="dxa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gridSpan w:val="3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0212" w:rsidTr="0004112A">
        <w:tc>
          <w:tcPr>
            <w:tcW w:w="2802" w:type="dxa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gridSpan w:val="3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0212" w:rsidTr="0004112A">
        <w:tc>
          <w:tcPr>
            <w:tcW w:w="2802" w:type="dxa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единицы продукции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6" w:type="dxa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420212" w:rsidRPr="006530AA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25" w:type="dxa"/>
            <w:gridSpan w:val="3"/>
          </w:tcPr>
          <w:p w:rsidR="00420212" w:rsidRDefault="00420212" w:rsidP="000411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20212" w:rsidRDefault="00420212" w:rsidP="00420212"/>
    <w:sectPr w:rsidR="0042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83"/>
    <w:rsid w:val="00420212"/>
    <w:rsid w:val="007E1D38"/>
    <w:rsid w:val="00C6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212"/>
    <w:pPr>
      <w:spacing w:after="0" w:line="240" w:lineRule="auto"/>
    </w:pPr>
  </w:style>
  <w:style w:type="table" w:styleId="a4">
    <w:name w:val="Table Grid"/>
    <w:basedOn w:val="a1"/>
    <w:uiPriority w:val="59"/>
    <w:rsid w:val="0042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212"/>
    <w:pPr>
      <w:spacing w:after="0" w:line="240" w:lineRule="auto"/>
    </w:pPr>
  </w:style>
  <w:style w:type="table" w:styleId="a4">
    <w:name w:val="Table Grid"/>
    <w:basedOn w:val="a1"/>
    <w:uiPriority w:val="59"/>
    <w:rsid w:val="0042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>Grizli777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2012-12-10T14:10:00Z</dcterms:created>
  <dcterms:modified xsi:type="dcterms:W3CDTF">2012-12-10T14:16:00Z</dcterms:modified>
</cp:coreProperties>
</file>