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FB" w:rsidRPr="006047FB" w:rsidRDefault="006047FB" w:rsidP="006047FB">
      <w:pPr>
        <w:pStyle w:val="1"/>
        <w:shd w:val="clear" w:color="auto" w:fill="auto"/>
        <w:spacing w:line="360" w:lineRule="auto"/>
        <w:ind w:left="40" w:right="40" w:firstLine="460"/>
        <w:rPr>
          <w:sz w:val="28"/>
          <w:szCs w:val="28"/>
        </w:rPr>
      </w:pPr>
      <w:r w:rsidRPr="006047FB">
        <w:rPr>
          <w:rStyle w:val="a4"/>
          <w:sz w:val="28"/>
          <w:szCs w:val="28"/>
        </w:rPr>
        <w:t>34.2. В</w:t>
      </w:r>
      <w:r w:rsidRPr="006047FB">
        <w:rPr>
          <w:sz w:val="28"/>
          <w:szCs w:val="28"/>
        </w:rPr>
        <w:t xml:space="preserve"> хозяйстве установлена технически обоснованная норма обслужи</w:t>
      </w:r>
      <w:r w:rsidRPr="006047FB">
        <w:rPr>
          <w:sz w:val="28"/>
          <w:szCs w:val="28"/>
        </w:rPr>
        <w:softHyphen/>
        <w:t xml:space="preserve">вания - 50 голов. Плановая продуктивность коров в стойловый период 2850 кг, пастбищный - 3400 кг. Жирность молока 3,9 %. Запланирован выход телят на 100 маток в размере 95 %. Продуктивность после отела составила 12 кг в сутки. Продолжительность стойлового периода 220 дней, пастбищного - 145 дней (5 месяцев). Труд доярки тарифицируется по 6 разряду </w:t>
      </w:r>
      <w:r w:rsidRPr="006047FB">
        <w:rPr>
          <w:sz w:val="28"/>
          <w:szCs w:val="28"/>
          <w:lang w:val="en-US"/>
        </w:rPr>
        <w:t>ETC</w:t>
      </w:r>
      <w:r w:rsidRPr="006047FB">
        <w:rPr>
          <w:sz w:val="28"/>
          <w:szCs w:val="28"/>
        </w:rPr>
        <w:t>. Процент доплат за продукцию составляет 25. Применяется повышающий коэффициент за условия труда. Определить расценки, дифференцированные по периодам за продукцию и обслуживание.</w:t>
      </w:r>
    </w:p>
    <w:p w:rsidR="00644749" w:rsidRDefault="00644749"/>
    <w:sectPr w:rsidR="00644749" w:rsidSect="0064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47FB"/>
    <w:rsid w:val="006047FB"/>
    <w:rsid w:val="00644749"/>
    <w:rsid w:val="00751025"/>
    <w:rsid w:val="008B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047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6047FB"/>
    <w:pPr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6047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2012-11-29T04:46:00Z</dcterms:created>
  <dcterms:modified xsi:type="dcterms:W3CDTF">2012-11-29T04:46:00Z</dcterms:modified>
</cp:coreProperties>
</file>