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12" w:rsidRPr="00817C71" w:rsidRDefault="00C56012" w:rsidP="00C56012">
      <w:pPr>
        <w:spacing w:line="360" w:lineRule="auto"/>
        <w:ind w:left="360"/>
        <w:rPr>
          <w:strike/>
        </w:rPr>
      </w:pPr>
      <w:r w:rsidRPr="008964EB">
        <w:t>4.</w:t>
      </w:r>
      <w:r w:rsidRPr="00817C71">
        <w:rPr>
          <w:strike/>
        </w:rPr>
        <w:t>Методология планирования основной деятельности торгового предприятия. Виды планов. Характеристика и экономическое обоснование бизнес – плана.</w:t>
      </w:r>
    </w:p>
    <w:p w:rsidR="00C56012" w:rsidRPr="00C56012" w:rsidRDefault="00C56012" w:rsidP="00FE58BC">
      <w:pPr>
        <w:pStyle w:val="31"/>
        <w:spacing w:line="360" w:lineRule="auto"/>
        <w:ind w:left="113" w:right="113"/>
        <w:jc w:val="center"/>
        <w:rPr>
          <w:color w:val="FF0000"/>
          <w:sz w:val="24"/>
          <w:szCs w:val="24"/>
        </w:rPr>
      </w:pPr>
    </w:p>
    <w:p w:rsidR="00C56012" w:rsidRPr="00C56012" w:rsidRDefault="00C56012" w:rsidP="00FE58BC">
      <w:pPr>
        <w:pStyle w:val="31"/>
        <w:spacing w:line="360" w:lineRule="auto"/>
        <w:ind w:left="113" w:right="113"/>
        <w:jc w:val="center"/>
        <w:rPr>
          <w:color w:val="FF0000"/>
          <w:sz w:val="24"/>
          <w:szCs w:val="24"/>
        </w:rPr>
      </w:pPr>
    </w:p>
    <w:p w:rsidR="00FE58BC" w:rsidRPr="00FE58BC" w:rsidRDefault="00FE58BC" w:rsidP="00FE58BC">
      <w:pPr>
        <w:pStyle w:val="31"/>
        <w:spacing w:line="360" w:lineRule="auto"/>
        <w:ind w:left="113" w:right="113"/>
        <w:jc w:val="center"/>
        <w:rPr>
          <w:color w:val="FF0000"/>
          <w:sz w:val="24"/>
          <w:szCs w:val="24"/>
        </w:rPr>
      </w:pPr>
      <w:r w:rsidRPr="00FE58BC">
        <w:rPr>
          <w:color w:val="FF0000"/>
          <w:sz w:val="24"/>
          <w:szCs w:val="24"/>
        </w:rPr>
        <w:t>Предмет: Экономика организации(предприятия)</w:t>
      </w:r>
      <w:r>
        <w:rPr>
          <w:color w:val="FF0000"/>
          <w:sz w:val="24"/>
          <w:szCs w:val="24"/>
        </w:rPr>
        <w:t>, 2 задачи</w:t>
      </w:r>
    </w:p>
    <w:p w:rsidR="00FE58BC" w:rsidRPr="00FE58BC" w:rsidRDefault="00FE58BC" w:rsidP="00FE58BC">
      <w:pPr>
        <w:pStyle w:val="31"/>
        <w:spacing w:line="360" w:lineRule="auto"/>
        <w:ind w:left="113" w:right="113"/>
        <w:jc w:val="center"/>
        <w:rPr>
          <w:b/>
          <w:i/>
          <w:color w:val="92D050"/>
          <w:sz w:val="24"/>
          <w:szCs w:val="24"/>
        </w:rPr>
      </w:pPr>
      <w:r w:rsidRPr="00FE58BC">
        <w:rPr>
          <w:b/>
          <w:i/>
          <w:color w:val="92D050"/>
          <w:sz w:val="24"/>
          <w:szCs w:val="24"/>
        </w:rPr>
        <w:t>ЗАДАЧА 73</w:t>
      </w:r>
    </w:p>
    <w:p w:rsidR="00FE58BC" w:rsidRDefault="00FE58BC" w:rsidP="00FE58BC">
      <w:pPr>
        <w:spacing w:line="360" w:lineRule="auto"/>
        <w:ind w:firstLine="567"/>
        <w:jc w:val="both"/>
      </w:pPr>
      <w:r>
        <w:t>Рассчитать НДС, подлежащий оплате торговой организацией в бюджет, за налоговый период на основе следующих данных:</w:t>
      </w:r>
    </w:p>
    <w:p w:rsidR="00FE58BC" w:rsidRDefault="00FE58BC" w:rsidP="00FE58BC">
      <w:pPr>
        <w:spacing w:line="360" w:lineRule="auto"/>
        <w:ind w:firstLine="567"/>
        <w:jc w:val="both"/>
      </w:pPr>
      <w:r>
        <w:t>Учётной политикой организации предусмотрено определение выручки от реализации по оплате.</w:t>
      </w:r>
    </w:p>
    <w:p w:rsidR="00FE58BC" w:rsidRDefault="00FE58BC" w:rsidP="00FE58BC">
      <w:pPr>
        <w:spacing w:line="360" w:lineRule="auto"/>
        <w:ind w:firstLine="567"/>
        <w:jc w:val="both"/>
      </w:pPr>
      <w:r>
        <w:t>1. В отчётном периоде отгружено продукции на сумму 500988 тыс. руб.</w:t>
      </w:r>
    </w:p>
    <w:p w:rsidR="00FE58BC" w:rsidRDefault="00FE58BC" w:rsidP="00FE58BC">
      <w:pPr>
        <w:spacing w:line="360" w:lineRule="auto"/>
        <w:ind w:firstLine="567"/>
        <w:jc w:val="both"/>
      </w:pPr>
      <w:r>
        <w:t>2. Поступило за реализованную алкогольную продукцию  с учётом акцизов и без учёта НДС – 655000 тыс. руб.</w:t>
      </w:r>
    </w:p>
    <w:p w:rsidR="00FE58BC" w:rsidRDefault="00FE58BC" w:rsidP="00FE58BC">
      <w:pPr>
        <w:spacing w:line="360" w:lineRule="auto"/>
        <w:ind w:firstLine="567"/>
        <w:jc w:val="both"/>
      </w:pPr>
      <w:r>
        <w:t>3. Поступило на расчётный счёт денежных средств (без учёта НДС) за реализованное имущество – 57000 тыс. руб.</w:t>
      </w:r>
    </w:p>
    <w:p w:rsidR="00FE58BC" w:rsidRDefault="00FE58BC" w:rsidP="00FE58BC">
      <w:pPr>
        <w:spacing w:line="360" w:lineRule="auto"/>
        <w:ind w:firstLine="567"/>
        <w:jc w:val="both"/>
      </w:pPr>
      <w:r>
        <w:t>4. Получена от учредителей финансовая помощь для оплаты товаров – 100000 тыс. руб.</w:t>
      </w:r>
    </w:p>
    <w:p w:rsidR="00FE58BC" w:rsidRDefault="00FE58BC" w:rsidP="00FE58BC">
      <w:pPr>
        <w:spacing w:line="360" w:lineRule="auto"/>
        <w:ind w:firstLine="567"/>
        <w:jc w:val="both"/>
      </w:pPr>
      <w:r>
        <w:t>5.  Получено авансов по ранее заключенным договорам – 50000 тыс. руб.</w:t>
      </w:r>
    </w:p>
    <w:p w:rsidR="00FE58BC" w:rsidRDefault="00FE58BC" w:rsidP="00FE58BC">
      <w:pPr>
        <w:spacing w:line="360" w:lineRule="auto"/>
        <w:ind w:firstLine="567"/>
        <w:jc w:val="both"/>
      </w:pPr>
      <w:r>
        <w:t>6. Оплачено по безналичному расчёту с выделением НДС в счетах-фактурах и оприходовано товарно-материальных ценностей (НДС в цене не учтен) на сумму 300000 тыс. руб.</w:t>
      </w:r>
    </w:p>
    <w:p w:rsidR="00D8055E" w:rsidRPr="00C56012" w:rsidRDefault="00D8055E"/>
    <w:p w:rsidR="00FE58BC" w:rsidRPr="00FE58BC" w:rsidRDefault="00FE58BC" w:rsidP="00FE58BC">
      <w:pPr>
        <w:pStyle w:val="31"/>
        <w:spacing w:line="360" w:lineRule="auto"/>
        <w:ind w:left="113" w:right="113"/>
        <w:jc w:val="center"/>
        <w:rPr>
          <w:b/>
          <w:i/>
          <w:color w:val="92D050"/>
          <w:sz w:val="24"/>
          <w:szCs w:val="24"/>
        </w:rPr>
      </w:pPr>
      <w:r w:rsidRPr="00FE58BC">
        <w:rPr>
          <w:b/>
          <w:i/>
          <w:color w:val="92D050"/>
          <w:sz w:val="24"/>
          <w:szCs w:val="24"/>
        </w:rPr>
        <w:t>ЗАДАЧА 88</w:t>
      </w:r>
    </w:p>
    <w:p w:rsidR="00FE58BC" w:rsidRDefault="00FE58BC" w:rsidP="00FE58BC">
      <w:pPr>
        <w:pStyle w:val="a3"/>
        <w:spacing w:line="360" w:lineRule="auto"/>
        <w:ind w:left="720"/>
        <w:jc w:val="both"/>
      </w:pPr>
      <w:r>
        <w:t>Сделать анализ финансового состояния торговой организации на основе данных, приведённых в таблице.</w:t>
      </w:r>
    </w:p>
    <w:p w:rsidR="00FE58BC" w:rsidRDefault="00FE58BC" w:rsidP="00FE58BC">
      <w:pPr>
        <w:pStyle w:val="a5"/>
        <w:keepNext/>
        <w:spacing w:line="360" w:lineRule="auto"/>
        <w:jc w:val="righ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Таблица</w:t>
      </w:r>
    </w:p>
    <w:p w:rsidR="00FE58BC" w:rsidRDefault="00FE58BC" w:rsidP="00FE58BC">
      <w:pPr>
        <w:pStyle w:val="a5"/>
        <w:keepNext/>
        <w:spacing w:line="36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Бухгалтерский баланс торговой организации (извлечение), млн.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09"/>
        <w:gridCol w:w="607"/>
        <w:gridCol w:w="385"/>
        <w:gridCol w:w="1036"/>
        <w:gridCol w:w="1941"/>
        <w:gridCol w:w="992"/>
        <w:gridCol w:w="1330"/>
      </w:tblGrid>
      <w:tr w:rsidR="00FE58BC" w:rsidTr="00974CB0">
        <w:trPr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941" w:type="dxa"/>
          </w:tcPr>
          <w:p w:rsidR="00FE58BC" w:rsidRDefault="00FE58BC" w:rsidP="00974CB0">
            <w:pPr>
              <w:pStyle w:val="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Пассив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</w:tr>
      <w:tr w:rsidR="00FE58BC" w:rsidTr="00974CB0">
        <w:trPr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1" w:type="dxa"/>
          </w:tcPr>
          <w:p w:rsidR="00FE58BC" w:rsidRDefault="00FE58BC" w:rsidP="0097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58BC" w:rsidTr="00974CB0">
        <w:trPr>
          <w:cantSplit/>
          <w:jc w:val="center"/>
        </w:trPr>
        <w:tc>
          <w:tcPr>
            <w:tcW w:w="2235" w:type="dxa"/>
            <w:gridSpan w:val="2"/>
          </w:tcPr>
          <w:p w:rsidR="00FE58BC" w:rsidRDefault="00FE58BC" w:rsidP="00FE58BC">
            <w:pPr>
              <w:numPr>
                <w:ilvl w:val="0"/>
                <w:numId w:val="1"/>
              </w:numPr>
              <w:shd w:val="pct45" w:color="000000" w:fill="FFFFFF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Внеоборотные </w:t>
            </w:r>
          </w:p>
          <w:p w:rsidR="00FE58BC" w:rsidRDefault="00FE58BC" w:rsidP="00974CB0">
            <w:pPr>
              <w:shd w:val="pct45" w:color="000000" w:fill="FFFFFF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активы</w:t>
            </w:r>
          </w:p>
        </w:tc>
        <w:tc>
          <w:tcPr>
            <w:tcW w:w="2028" w:type="dxa"/>
            <w:gridSpan w:val="3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  <w:shd w:val="pct45" w:color="000000" w:fill="FFFFFF"/>
          </w:tcPr>
          <w:p w:rsidR="00FE58BC" w:rsidRDefault="00FE58BC" w:rsidP="00974CB0">
            <w:pPr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3 – Капитал и резервы</w:t>
            </w:r>
          </w:p>
        </w:tc>
        <w:tc>
          <w:tcPr>
            <w:tcW w:w="232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</w:tr>
      <w:tr w:rsidR="00FE58BC" w:rsidTr="00974CB0">
        <w:trPr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Уставной капитал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</w:t>
            </w:r>
          </w:p>
        </w:tc>
      </w:tr>
      <w:tr w:rsidR="00FE58BC" w:rsidTr="00974CB0">
        <w:trPr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</w:tr>
      <w:tr w:rsidR="00FE58BC" w:rsidTr="00974CB0">
        <w:trPr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 1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</w:tr>
      <w:tr w:rsidR="00FE58BC" w:rsidTr="00974CB0">
        <w:trPr>
          <w:cantSplit/>
          <w:jc w:val="center"/>
        </w:trPr>
        <w:tc>
          <w:tcPr>
            <w:tcW w:w="2235" w:type="dxa"/>
            <w:gridSpan w:val="2"/>
            <w:shd w:val="pct45" w:color="000000" w:fill="FFFFFF"/>
          </w:tcPr>
          <w:p w:rsidR="00FE58BC" w:rsidRDefault="00FE58BC" w:rsidP="00974CB0">
            <w:pPr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>2 – Оборотные активы</w:t>
            </w:r>
          </w:p>
        </w:tc>
        <w:tc>
          <w:tcPr>
            <w:tcW w:w="2028" w:type="dxa"/>
            <w:gridSpan w:val="3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накопления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FE58BC" w:rsidTr="00974CB0">
        <w:trPr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потребления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</w:tr>
      <w:tr w:rsidR="00FE58BC" w:rsidTr="00974CB0">
        <w:trPr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приобретённым ценностям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 и поступления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FE58BC" w:rsidTr="00974CB0">
        <w:trPr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задол-женность (платежи по которой ожидаются более чем через 12 месяцев)</w:t>
            </w:r>
          </w:p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Нераспределённая прибыль прошлых лет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58BC" w:rsidTr="00974CB0">
        <w:trPr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1" w:type="dxa"/>
          </w:tcPr>
          <w:p w:rsidR="00FE58BC" w:rsidRDefault="00FE58BC" w:rsidP="0097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58BC" w:rsidTr="00974CB0">
        <w:trPr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задол-женность (платежи по которой ожидаются в течение 12 месяцев)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Непокрытый убыток прошлых лет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58BC" w:rsidTr="00974CB0">
        <w:trPr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Нераспределённая прибыль отчётного года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</w:tr>
      <w:tr w:rsidR="00FE58BC" w:rsidTr="00974CB0">
        <w:trPr>
          <w:cantSplit/>
          <w:trHeight w:val="343"/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– всего:</w:t>
            </w:r>
          </w:p>
        </w:tc>
        <w:tc>
          <w:tcPr>
            <w:tcW w:w="2028" w:type="dxa"/>
            <w:gridSpan w:val="3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Непокрытый убыток отчётного года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58BC" w:rsidTr="00974CB0">
        <w:trPr>
          <w:cantSplit/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6291" w:type="dxa"/>
            <w:gridSpan w:val="6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</w:tr>
      <w:tr w:rsidR="00FE58BC" w:rsidTr="00974CB0">
        <w:trPr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Касса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 3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</w:t>
            </w:r>
          </w:p>
        </w:tc>
      </w:tr>
      <w:tr w:rsidR="00FE58BC" w:rsidTr="00974CB0">
        <w:trPr>
          <w:cantSplit/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Расчётный счёт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41" w:type="dxa"/>
            <w:shd w:val="pct50" w:color="000000" w:fill="FFFFFF"/>
          </w:tcPr>
          <w:p w:rsidR="00FE58BC" w:rsidRDefault="00FE58BC" w:rsidP="00974CB0">
            <w:pPr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4 – Долгосрочные обязательства</w:t>
            </w:r>
          </w:p>
        </w:tc>
        <w:tc>
          <w:tcPr>
            <w:tcW w:w="232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</w:tr>
      <w:tr w:rsidR="00FE58BC" w:rsidTr="00974CB0">
        <w:trPr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Валютный счёт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E58BC" w:rsidTr="00974CB0">
        <w:trPr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 4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E58BC" w:rsidTr="00974CB0">
        <w:trPr>
          <w:cantSplit/>
          <w:jc w:val="center"/>
        </w:trPr>
        <w:tc>
          <w:tcPr>
            <w:tcW w:w="2235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разделу 2</w:t>
            </w:r>
          </w:p>
        </w:tc>
        <w:tc>
          <w:tcPr>
            <w:tcW w:w="99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103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1941" w:type="dxa"/>
            <w:shd w:val="pct45" w:color="000000" w:fill="FFFFFF"/>
          </w:tcPr>
          <w:p w:rsidR="00FE58BC" w:rsidRDefault="00FE58BC" w:rsidP="00974CB0">
            <w:pPr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5 – Краткосрочные обязательства</w:t>
            </w:r>
          </w:p>
        </w:tc>
        <w:tc>
          <w:tcPr>
            <w:tcW w:w="2322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</w:tr>
      <w:tr w:rsidR="00FE58BC" w:rsidTr="00974CB0">
        <w:trPr>
          <w:cantSplit/>
          <w:jc w:val="center"/>
        </w:trPr>
        <w:tc>
          <w:tcPr>
            <w:tcW w:w="4263" w:type="dxa"/>
            <w:gridSpan w:val="5"/>
            <w:vMerge w:val="restart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FE58BC" w:rsidTr="00974CB0">
        <w:trPr>
          <w:cantSplit/>
          <w:jc w:val="center"/>
        </w:trPr>
        <w:tc>
          <w:tcPr>
            <w:tcW w:w="4263" w:type="dxa"/>
            <w:gridSpan w:val="5"/>
            <w:vMerge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E58BC" w:rsidTr="00974CB0">
        <w:trPr>
          <w:cantSplit/>
          <w:jc w:val="center"/>
        </w:trPr>
        <w:tc>
          <w:tcPr>
            <w:tcW w:w="4263" w:type="dxa"/>
            <w:gridSpan w:val="5"/>
            <w:vMerge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 и подрядчики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E58BC" w:rsidTr="00974CB0">
        <w:trPr>
          <w:cantSplit/>
          <w:jc w:val="center"/>
        </w:trPr>
        <w:tc>
          <w:tcPr>
            <w:tcW w:w="4263" w:type="dxa"/>
            <w:gridSpan w:val="5"/>
            <w:vMerge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E58BC" w:rsidTr="00974CB0">
        <w:trPr>
          <w:cantSplit/>
          <w:jc w:val="center"/>
        </w:trPr>
        <w:tc>
          <w:tcPr>
            <w:tcW w:w="4263" w:type="dxa"/>
            <w:gridSpan w:val="5"/>
            <w:vMerge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E58BC" w:rsidTr="00974CB0">
        <w:trPr>
          <w:cantSplit/>
          <w:jc w:val="center"/>
        </w:trPr>
        <w:tc>
          <w:tcPr>
            <w:tcW w:w="4263" w:type="dxa"/>
            <w:gridSpan w:val="5"/>
            <w:vMerge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E58BC" w:rsidTr="00974CB0">
        <w:trPr>
          <w:cantSplit/>
          <w:jc w:val="center"/>
        </w:trPr>
        <w:tc>
          <w:tcPr>
            <w:tcW w:w="4263" w:type="dxa"/>
            <w:gridSpan w:val="5"/>
            <w:vMerge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 5</w:t>
            </w:r>
          </w:p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</w:tr>
      <w:tr w:rsidR="00FE58BC" w:rsidTr="00974CB0">
        <w:trPr>
          <w:jc w:val="center"/>
        </w:trPr>
        <w:tc>
          <w:tcPr>
            <w:tcW w:w="1526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</w:t>
            </w:r>
          </w:p>
        </w:tc>
        <w:tc>
          <w:tcPr>
            <w:tcW w:w="1316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</w:t>
            </w:r>
          </w:p>
        </w:tc>
        <w:tc>
          <w:tcPr>
            <w:tcW w:w="1421" w:type="dxa"/>
            <w:gridSpan w:val="2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1941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</w:t>
            </w:r>
          </w:p>
        </w:tc>
        <w:tc>
          <w:tcPr>
            <w:tcW w:w="992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</w:t>
            </w:r>
          </w:p>
        </w:tc>
        <w:tc>
          <w:tcPr>
            <w:tcW w:w="1330" w:type="dxa"/>
          </w:tcPr>
          <w:p w:rsidR="00FE58BC" w:rsidRDefault="00FE58BC" w:rsidP="0097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</w:tr>
    </w:tbl>
    <w:p w:rsidR="00FE58BC" w:rsidRDefault="00FE58BC" w:rsidP="00FE58BC">
      <w:pPr>
        <w:pStyle w:val="31"/>
        <w:spacing w:line="360" w:lineRule="auto"/>
        <w:rPr>
          <w:sz w:val="24"/>
          <w:szCs w:val="24"/>
        </w:rPr>
      </w:pPr>
    </w:p>
    <w:p w:rsidR="00FE58BC" w:rsidRDefault="00FE58BC" w:rsidP="00FE58BC">
      <w:pPr>
        <w:pStyle w:val="3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 расчётах можно использовать следующие формулы:</w:t>
      </w:r>
    </w:p>
    <w:p w:rsidR="00FE58BC" w:rsidRDefault="00FE58BC" w:rsidP="00FE58BC">
      <w:pPr>
        <w:spacing w:line="360" w:lineRule="auto"/>
        <w:jc w:val="both"/>
      </w:pPr>
    </w:p>
    <w:p w:rsidR="00FE58BC" w:rsidRDefault="00FE58BC" w:rsidP="00FE58BC">
      <w:pPr>
        <w:numPr>
          <w:ilvl w:val="0"/>
          <w:numId w:val="2"/>
        </w:numPr>
        <w:spacing w:line="360" w:lineRule="auto"/>
        <w:jc w:val="both"/>
      </w:pPr>
      <w:r w:rsidRPr="00495E0F">
        <w:rPr>
          <w:position w:val="-30"/>
        </w:rPr>
        <w:object w:dxaOrig="2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3.75pt" o:ole="" fillcolor="window">
            <v:imagedata r:id="rId5" o:title=""/>
          </v:shape>
          <o:OLEObject Type="Embed" ProgID="Equation.3" ShapeID="_x0000_i1025" DrawAspect="Content" ObjectID="_1414586851" r:id="rId6"/>
        </w:object>
      </w:r>
      <w:r>
        <w:t xml:space="preserve">  где:</w:t>
      </w:r>
    </w:p>
    <w:p w:rsidR="00FE58BC" w:rsidRDefault="00FE58BC" w:rsidP="00FE58BC">
      <w:pPr>
        <w:spacing w:line="360" w:lineRule="auto"/>
        <w:jc w:val="both"/>
      </w:pPr>
    </w:p>
    <w:p w:rsidR="00FE58BC" w:rsidRDefault="00FE58BC" w:rsidP="00FE58BC">
      <w:pPr>
        <w:spacing w:line="360" w:lineRule="auto"/>
        <w:jc w:val="both"/>
      </w:pPr>
      <w:r>
        <w:lastRenderedPageBreak/>
        <w:t>Рк – рентабельность всего капитала, %;</w:t>
      </w:r>
    </w:p>
    <w:p w:rsidR="00FE58BC" w:rsidRDefault="00FE58BC" w:rsidP="00FE58BC">
      <w:pPr>
        <w:spacing w:line="360" w:lineRule="auto"/>
        <w:jc w:val="both"/>
      </w:pPr>
      <w:r>
        <w:t>Пб –балансовая прибыль;</w:t>
      </w:r>
    </w:p>
    <w:p w:rsidR="00FE58BC" w:rsidRDefault="00FE58BC" w:rsidP="00FE58BC">
      <w:pPr>
        <w:spacing w:line="360" w:lineRule="auto"/>
        <w:jc w:val="both"/>
      </w:pPr>
      <w:r>
        <w:t>Кср.год. – среднегодовая стоимость капитала.</w:t>
      </w:r>
    </w:p>
    <w:p w:rsidR="00FE58BC" w:rsidRDefault="00FE58BC" w:rsidP="00FE58BC">
      <w:pPr>
        <w:spacing w:line="360" w:lineRule="auto"/>
        <w:jc w:val="both"/>
      </w:pPr>
    </w:p>
    <w:p w:rsidR="00FE58BC" w:rsidRDefault="00FE58BC" w:rsidP="00FE58BC">
      <w:pPr>
        <w:numPr>
          <w:ilvl w:val="0"/>
          <w:numId w:val="2"/>
        </w:numPr>
        <w:spacing w:line="360" w:lineRule="auto"/>
        <w:jc w:val="both"/>
      </w:pPr>
      <w:r w:rsidRPr="00495E0F">
        <w:rPr>
          <w:position w:val="-30"/>
        </w:rPr>
        <w:object w:dxaOrig="2120" w:dyaOrig="680">
          <v:shape id="_x0000_i1026" type="#_x0000_t75" style="width:105.75pt;height:33.75pt" o:ole="" fillcolor="window">
            <v:imagedata r:id="rId7" o:title=""/>
          </v:shape>
          <o:OLEObject Type="Embed" ProgID="Equation.3" ShapeID="_x0000_i1026" DrawAspect="Content" ObjectID="_1414586852" r:id="rId8"/>
        </w:object>
      </w:r>
      <w:r>
        <w:t>где:</w:t>
      </w:r>
    </w:p>
    <w:p w:rsidR="00FE58BC" w:rsidRDefault="00FE58BC" w:rsidP="00FE58BC">
      <w:pPr>
        <w:spacing w:line="360" w:lineRule="auto"/>
        <w:jc w:val="both"/>
      </w:pPr>
      <w:r>
        <w:t>Ркч –чистая рентабельность всего капитала, %;</w:t>
      </w:r>
    </w:p>
    <w:p w:rsidR="00FE58BC" w:rsidRDefault="00FE58BC" w:rsidP="00FE58BC">
      <w:pPr>
        <w:spacing w:line="360" w:lineRule="auto"/>
        <w:jc w:val="both"/>
      </w:pPr>
      <w:r>
        <w:t>Пч –чистая прибыль;</w:t>
      </w:r>
    </w:p>
    <w:p w:rsidR="00FE58BC" w:rsidRDefault="00FE58BC" w:rsidP="00FE58BC">
      <w:pPr>
        <w:spacing w:line="360" w:lineRule="auto"/>
        <w:jc w:val="both"/>
      </w:pPr>
      <w:r>
        <w:t>Кср.год. – среднегодовая стоимость капитала.</w:t>
      </w:r>
    </w:p>
    <w:p w:rsidR="00FE58BC" w:rsidRDefault="00FE58BC" w:rsidP="00FE58BC">
      <w:pPr>
        <w:spacing w:line="360" w:lineRule="auto"/>
        <w:jc w:val="both"/>
      </w:pPr>
    </w:p>
    <w:p w:rsidR="00FE58BC" w:rsidRDefault="00FE58BC" w:rsidP="00FE58BC">
      <w:pPr>
        <w:numPr>
          <w:ilvl w:val="0"/>
          <w:numId w:val="2"/>
        </w:numPr>
        <w:spacing w:line="360" w:lineRule="auto"/>
        <w:jc w:val="both"/>
      </w:pPr>
      <w:r w:rsidRPr="00495E0F">
        <w:rPr>
          <w:position w:val="-24"/>
        </w:rPr>
        <w:object w:dxaOrig="1219" w:dyaOrig="620">
          <v:shape id="_x0000_i1027" type="#_x0000_t75" style="width:60.75pt;height:30.75pt" o:ole="" fillcolor="window">
            <v:imagedata r:id="rId9" o:title=""/>
          </v:shape>
          <o:OLEObject Type="Embed" ProgID="Equation.3" ShapeID="_x0000_i1027" DrawAspect="Content" ObjectID="_1414586853" r:id="rId10"/>
        </w:object>
      </w:r>
      <w:r>
        <w:t>, где</w:t>
      </w:r>
    </w:p>
    <w:p w:rsidR="00FE58BC" w:rsidRDefault="00FE58BC" w:rsidP="00FE58BC">
      <w:pPr>
        <w:spacing w:line="360" w:lineRule="auto"/>
        <w:jc w:val="both"/>
      </w:pPr>
    </w:p>
    <w:p w:rsidR="00FE58BC" w:rsidRDefault="00FE58BC" w:rsidP="00FE58BC">
      <w:pPr>
        <w:spacing w:line="360" w:lineRule="auto"/>
        <w:jc w:val="both"/>
      </w:pPr>
      <w:r>
        <w:t>Ку -  коэффициент финансовой устойчивости (независимости);</w:t>
      </w:r>
    </w:p>
    <w:p w:rsidR="00FE58BC" w:rsidRDefault="00FE58BC" w:rsidP="00FE58BC">
      <w:pPr>
        <w:spacing w:line="360" w:lineRule="auto"/>
        <w:jc w:val="both"/>
      </w:pPr>
      <w:r>
        <w:t>К – заёмные средства;</w:t>
      </w:r>
    </w:p>
    <w:p w:rsidR="00FE58BC" w:rsidRDefault="00FE58BC" w:rsidP="00FE58BC">
      <w:pPr>
        <w:spacing w:line="360" w:lineRule="auto"/>
        <w:jc w:val="both"/>
      </w:pPr>
      <w:r>
        <w:t>З – кредиторская задолженность и другие пассивы;</w:t>
      </w:r>
    </w:p>
    <w:p w:rsidR="00FE58BC" w:rsidRDefault="00FE58BC" w:rsidP="00FE58BC">
      <w:pPr>
        <w:spacing w:line="360" w:lineRule="auto"/>
        <w:jc w:val="both"/>
      </w:pPr>
      <w:r>
        <w:t>М – собственные средства.</w:t>
      </w:r>
    </w:p>
    <w:p w:rsidR="00FE58BC" w:rsidRDefault="00FE58BC" w:rsidP="00FE58BC">
      <w:pPr>
        <w:spacing w:line="360" w:lineRule="auto"/>
        <w:jc w:val="both"/>
      </w:pPr>
    </w:p>
    <w:p w:rsidR="00FE58BC" w:rsidRDefault="00FE58BC" w:rsidP="00FE58BC">
      <w:pPr>
        <w:numPr>
          <w:ilvl w:val="0"/>
          <w:numId w:val="2"/>
        </w:numPr>
        <w:spacing w:line="360" w:lineRule="auto"/>
        <w:jc w:val="both"/>
      </w:pPr>
      <w:r w:rsidRPr="00495E0F">
        <w:rPr>
          <w:position w:val="-24"/>
        </w:rPr>
        <w:object w:dxaOrig="999" w:dyaOrig="620">
          <v:shape id="_x0000_i1028" type="#_x0000_t75" style="width:50.25pt;height:30.75pt" o:ole="" fillcolor="window">
            <v:imagedata r:id="rId11" o:title=""/>
          </v:shape>
          <o:OLEObject Type="Embed" ProgID="Equation.3" ShapeID="_x0000_i1028" DrawAspect="Content" ObjectID="_1414586854" r:id="rId12"/>
        </w:object>
      </w:r>
      <w:r>
        <w:t>, где</w:t>
      </w:r>
    </w:p>
    <w:p w:rsidR="00FE58BC" w:rsidRDefault="00FE58BC" w:rsidP="00FE58BC">
      <w:pPr>
        <w:spacing w:line="360" w:lineRule="auto"/>
        <w:jc w:val="both"/>
      </w:pPr>
    </w:p>
    <w:p w:rsidR="00FE58BC" w:rsidRDefault="00FE58BC" w:rsidP="00FE58BC">
      <w:pPr>
        <w:spacing w:line="360" w:lineRule="auto"/>
        <w:jc w:val="both"/>
      </w:pPr>
      <w:r>
        <w:t>Ка – коэффициент автономии;</w:t>
      </w:r>
    </w:p>
    <w:p w:rsidR="00FE58BC" w:rsidRDefault="00FE58BC" w:rsidP="00FE58BC">
      <w:pPr>
        <w:spacing w:line="360" w:lineRule="auto"/>
        <w:jc w:val="both"/>
      </w:pPr>
      <w:r>
        <w:t>М – собственные средства;</w:t>
      </w:r>
    </w:p>
    <w:p w:rsidR="00FE58BC" w:rsidRDefault="00FE58BC" w:rsidP="00FE58BC">
      <w:pPr>
        <w:spacing w:line="360" w:lineRule="auto"/>
        <w:jc w:val="both"/>
      </w:pPr>
      <w:r w:rsidRPr="00495E0F">
        <w:rPr>
          <w:position w:val="-6"/>
        </w:rPr>
        <w:object w:dxaOrig="420" w:dyaOrig="279">
          <v:shape id="_x0000_i1029" type="#_x0000_t75" style="width:21pt;height:14.25pt" o:ole="" fillcolor="window">
            <v:imagedata r:id="rId13" o:title=""/>
          </v:shape>
          <o:OLEObject Type="Embed" ProgID="Equation.3" ShapeID="_x0000_i1029" DrawAspect="Content" ObjectID="_1414586855" r:id="rId14"/>
        </w:object>
      </w:r>
      <w:r>
        <w:t xml:space="preserve"> - общая сумма собственных и заёмных средств.</w:t>
      </w:r>
    </w:p>
    <w:p w:rsidR="00FE58BC" w:rsidRDefault="00FE58BC" w:rsidP="00FE58BC">
      <w:pPr>
        <w:spacing w:line="360" w:lineRule="auto"/>
        <w:jc w:val="both"/>
      </w:pPr>
    </w:p>
    <w:p w:rsidR="00FE58BC" w:rsidRDefault="00FE58BC" w:rsidP="00FE58BC">
      <w:pPr>
        <w:numPr>
          <w:ilvl w:val="0"/>
          <w:numId w:val="2"/>
        </w:numPr>
        <w:spacing w:line="360" w:lineRule="auto"/>
        <w:jc w:val="both"/>
      </w:pPr>
      <w:r w:rsidRPr="00495E0F">
        <w:rPr>
          <w:position w:val="-28"/>
        </w:rPr>
        <w:object w:dxaOrig="1320" w:dyaOrig="700">
          <v:shape id="_x0000_i1030" type="#_x0000_t75" style="width:66pt;height:35.25pt" o:ole="" fillcolor="window">
            <v:imagedata r:id="rId15" o:title=""/>
          </v:shape>
          <o:OLEObject Type="Embed" ProgID="Equation.3" ShapeID="_x0000_i1030" DrawAspect="Content" ObjectID="_1414586856" r:id="rId16"/>
        </w:object>
      </w:r>
      <w:r>
        <w:t>, где</w:t>
      </w:r>
    </w:p>
    <w:p w:rsidR="00FE58BC" w:rsidRDefault="00FE58BC" w:rsidP="00FE58BC">
      <w:pPr>
        <w:spacing w:line="360" w:lineRule="auto"/>
        <w:jc w:val="both"/>
      </w:pPr>
      <w:r>
        <w:t xml:space="preserve"> </w:t>
      </w:r>
      <w:r w:rsidRPr="00495E0F">
        <w:rPr>
          <w:position w:val="-12"/>
        </w:rPr>
        <w:object w:dxaOrig="400" w:dyaOrig="360">
          <v:shape id="_x0000_i1031" type="#_x0000_t75" style="width:20.25pt;height:18pt" o:ole="" fillcolor="window">
            <v:imagedata r:id="rId17" o:title=""/>
          </v:shape>
          <o:OLEObject Type="Embed" ProgID="Equation.3" ShapeID="_x0000_i1031" DrawAspect="Content" ObjectID="_1414586857" r:id="rId18"/>
        </w:object>
      </w:r>
      <w:r>
        <w:t xml:space="preserve">– коэффициент платёжеспособности; </w:t>
      </w:r>
    </w:p>
    <w:p w:rsidR="00FE58BC" w:rsidRDefault="00FE58BC" w:rsidP="00FE58BC">
      <w:pPr>
        <w:spacing w:line="360" w:lineRule="auto"/>
        <w:jc w:val="both"/>
      </w:pPr>
      <w:r>
        <w:t>Дср –денежные средства;</w:t>
      </w:r>
    </w:p>
    <w:p w:rsidR="00FE58BC" w:rsidRDefault="00FE58BC" w:rsidP="00FE58BC">
      <w:pPr>
        <w:spacing w:line="360" w:lineRule="auto"/>
        <w:jc w:val="both"/>
      </w:pPr>
      <w:r>
        <w:t>Пр. пл. – предстоящие платежи (налоги, погашение ссуд, оплата товаров и пр.).</w:t>
      </w:r>
    </w:p>
    <w:p w:rsidR="00FE58BC" w:rsidRDefault="00FE58BC" w:rsidP="00FE58BC">
      <w:pPr>
        <w:spacing w:line="360" w:lineRule="auto"/>
        <w:jc w:val="both"/>
      </w:pPr>
    </w:p>
    <w:p w:rsidR="00FE58BC" w:rsidRDefault="00FE58BC" w:rsidP="00FE58BC">
      <w:pPr>
        <w:numPr>
          <w:ilvl w:val="0"/>
          <w:numId w:val="2"/>
        </w:numPr>
        <w:spacing w:line="360" w:lineRule="auto"/>
        <w:jc w:val="both"/>
      </w:pPr>
      <w:r w:rsidRPr="00495E0F">
        <w:rPr>
          <w:position w:val="-24"/>
        </w:rPr>
        <w:object w:dxaOrig="859" w:dyaOrig="620">
          <v:shape id="_x0000_i1032" type="#_x0000_t75" style="width:42.75pt;height:30.75pt" o:ole="" fillcolor="window">
            <v:imagedata r:id="rId19" o:title=""/>
          </v:shape>
          <o:OLEObject Type="Embed" ProgID="Equation.3" ShapeID="_x0000_i1032" DrawAspect="Content" ObjectID="_1414586858" r:id="rId20"/>
        </w:object>
      </w:r>
      <w:r>
        <w:t>,где</w:t>
      </w:r>
    </w:p>
    <w:p w:rsidR="00FE58BC" w:rsidRDefault="00FE58BC" w:rsidP="00FE58BC">
      <w:pPr>
        <w:spacing w:line="360" w:lineRule="auto"/>
        <w:jc w:val="both"/>
        <w:rPr>
          <w:b/>
        </w:rPr>
      </w:pPr>
    </w:p>
    <w:p w:rsidR="00FE58BC" w:rsidRDefault="00FE58BC" w:rsidP="00FE58BC">
      <w:pPr>
        <w:spacing w:line="360" w:lineRule="auto"/>
        <w:jc w:val="both"/>
      </w:pPr>
      <w:r>
        <w:rPr>
          <w:lang w:val="en-US"/>
        </w:rPr>
        <w:t>P</w:t>
      </w:r>
      <w:r>
        <w:t xml:space="preserve"> – норма прибыли;</w:t>
      </w:r>
    </w:p>
    <w:p w:rsidR="00FE58BC" w:rsidRDefault="00FE58BC" w:rsidP="00FE58BC">
      <w:pPr>
        <w:spacing w:line="360" w:lineRule="auto"/>
        <w:jc w:val="both"/>
      </w:pPr>
      <w:r>
        <w:lastRenderedPageBreak/>
        <w:t>П – сумма балансовой (чистой) прибыли за отчётный период;</w:t>
      </w:r>
    </w:p>
    <w:p w:rsidR="00FE58BC" w:rsidRDefault="00FE58BC" w:rsidP="00FE58BC">
      <w:pPr>
        <w:spacing w:line="360" w:lineRule="auto"/>
        <w:jc w:val="both"/>
      </w:pPr>
      <w:r w:rsidRPr="00495E0F">
        <w:rPr>
          <w:position w:val="-4"/>
        </w:rPr>
        <w:object w:dxaOrig="400" w:dyaOrig="260">
          <v:shape id="_x0000_i1033" type="#_x0000_t75" style="width:20.25pt;height:12.75pt" o:ole="" fillcolor="window">
            <v:imagedata r:id="rId21" o:title=""/>
          </v:shape>
          <o:OLEObject Type="Embed" ProgID="Equation.3" ShapeID="_x0000_i1033" DrawAspect="Content" ObjectID="_1414586859" r:id="rId22"/>
        </w:object>
      </w:r>
      <w:r>
        <w:t xml:space="preserve"> - общая сумма пассива.</w:t>
      </w:r>
    </w:p>
    <w:p w:rsidR="00FE58BC" w:rsidRDefault="00FE58BC" w:rsidP="00FE58BC">
      <w:pPr>
        <w:spacing w:line="360" w:lineRule="auto"/>
        <w:jc w:val="both"/>
      </w:pPr>
    </w:p>
    <w:p w:rsidR="00FE58BC" w:rsidRDefault="00FE58BC" w:rsidP="00FE58BC">
      <w:pPr>
        <w:spacing w:line="360" w:lineRule="auto"/>
        <w:jc w:val="both"/>
      </w:pPr>
    </w:p>
    <w:p w:rsidR="00FE58BC" w:rsidRDefault="00FE58BC" w:rsidP="00FE58BC">
      <w:pPr>
        <w:numPr>
          <w:ilvl w:val="0"/>
          <w:numId w:val="2"/>
        </w:numPr>
        <w:spacing w:line="360" w:lineRule="auto"/>
        <w:jc w:val="both"/>
      </w:pPr>
      <w:r w:rsidRPr="00495E0F">
        <w:rPr>
          <w:position w:val="-24"/>
        </w:rPr>
        <w:object w:dxaOrig="1480" w:dyaOrig="620">
          <v:shape id="_x0000_i1034" type="#_x0000_t75" style="width:74.25pt;height:30.75pt" o:ole="" fillcolor="window">
            <v:imagedata r:id="rId23" o:title=""/>
          </v:shape>
          <o:OLEObject Type="Embed" ProgID="Equation.3" ShapeID="_x0000_i1034" DrawAspect="Content" ObjectID="_1414586860" r:id="rId24"/>
        </w:object>
      </w:r>
      <w:r>
        <w:t>, где</w:t>
      </w:r>
    </w:p>
    <w:p w:rsidR="00FE58BC" w:rsidRDefault="00FE58BC" w:rsidP="00FE58BC">
      <w:pPr>
        <w:spacing w:line="360" w:lineRule="auto"/>
        <w:jc w:val="both"/>
      </w:pPr>
      <w:r>
        <w:t>Кл –коэффициент абсолютной ликвидности;</w:t>
      </w:r>
    </w:p>
    <w:p w:rsidR="00FE58BC" w:rsidRDefault="00FE58BC" w:rsidP="00FE58BC">
      <w:pPr>
        <w:spacing w:line="360" w:lineRule="auto"/>
        <w:jc w:val="both"/>
      </w:pPr>
      <w:r>
        <w:t>Дср –денежные средства;</w:t>
      </w:r>
    </w:p>
    <w:p w:rsidR="00FE58BC" w:rsidRDefault="00FE58BC" w:rsidP="00FE58BC">
      <w:pPr>
        <w:spacing w:line="360" w:lineRule="auto"/>
        <w:jc w:val="both"/>
      </w:pPr>
      <w:r>
        <w:t>Б – ценные бумаги и краткосрочные вложения;</w:t>
      </w:r>
    </w:p>
    <w:p w:rsidR="00FE58BC" w:rsidRDefault="00FE58BC" w:rsidP="00FE58BC">
      <w:pPr>
        <w:spacing w:line="360" w:lineRule="auto"/>
        <w:jc w:val="both"/>
      </w:pPr>
      <w:r>
        <w:t>К –краткосрочные кредиты и заёмные средства;</w:t>
      </w:r>
    </w:p>
    <w:p w:rsidR="00FE58BC" w:rsidRDefault="00FE58BC" w:rsidP="00FE58BC">
      <w:pPr>
        <w:spacing w:line="360" w:lineRule="auto"/>
        <w:jc w:val="both"/>
      </w:pPr>
      <w:r>
        <w:t>З –кредиторская задолженность и прочие пассивы.</w:t>
      </w:r>
    </w:p>
    <w:p w:rsidR="00FE58BC" w:rsidRDefault="00FE58BC" w:rsidP="00FE58BC">
      <w:pPr>
        <w:spacing w:line="360" w:lineRule="auto"/>
        <w:jc w:val="both"/>
      </w:pPr>
    </w:p>
    <w:p w:rsidR="00FE58BC" w:rsidRDefault="00FE58BC" w:rsidP="00FE58BC">
      <w:pPr>
        <w:numPr>
          <w:ilvl w:val="0"/>
          <w:numId w:val="2"/>
        </w:numPr>
        <w:spacing w:line="360" w:lineRule="auto"/>
        <w:jc w:val="both"/>
      </w:pPr>
      <w:r w:rsidRPr="00495E0F">
        <w:rPr>
          <w:position w:val="-34"/>
        </w:rPr>
        <w:object w:dxaOrig="1980" w:dyaOrig="720">
          <v:shape id="_x0000_i1035" type="#_x0000_t75" style="width:99pt;height:36pt" o:ole="" fillcolor="window">
            <v:imagedata r:id="rId25" o:title=""/>
          </v:shape>
          <o:OLEObject Type="Embed" ProgID="Equation.3" ShapeID="_x0000_i1035" DrawAspect="Content" ObjectID="_1414586861" r:id="rId26"/>
        </w:object>
      </w:r>
      <w:r>
        <w:t xml:space="preserve">, где </w:t>
      </w:r>
    </w:p>
    <w:p w:rsidR="00FE58BC" w:rsidRDefault="00FE58BC" w:rsidP="00FE58BC">
      <w:pPr>
        <w:spacing w:line="360" w:lineRule="auto"/>
        <w:jc w:val="both"/>
      </w:pPr>
    </w:p>
    <w:p w:rsidR="00FE58BC" w:rsidRDefault="00FE58BC" w:rsidP="00FE58BC">
      <w:pPr>
        <w:pStyle w:val="3"/>
        <w:rPr>
          <w:sz w:val="24"/>
          <w:szCs w:val="24"/>
        </w:rPr>
      </w:pPr>
      <w:r>
        <w:rPr>
          <w:sz w:val="24"/>
          <w:szCs w:val="24"/>
        </w:rPr>
        <w:t>Рс – рентабельность собственных оборотных средств;</w:t>
      </w:r>
    </w:p>
    <w:p w:rsidR="00FE58BC" w:rsidRDefault="00FE58BC" w:rsidP="00FE58BC">
      <w:pPr>
        <w:spacing w:line="360" w:lineRule="auto"/>
        <w:jc w:val="both"/>
      </w:pPr>
      <w:r>
        <w:t>Нп – налог на прибыль;</w:t>
      </w:r>
    </w:p>
    <w:p w:rsidR="00FE58BC" w:rsidRDefault="00FE58BC" w:rsidP="00FE58BC">
      <w:pPr>
        <w:spacing w:line="360" w:lineRule="auto"/>
        <w:jc w:val="both"/>
      </w:pPr>
      <w:r>
        <w:t>Особ.ср. –среднегодовая стоимость оборотных средств.</w:t>
      </w:r>
    </w:p>
    <w:p w:rsidR="00FE58BC" w:rsidRPr="00FE58BC" w:rsidRDefault="00FE58BC"/>
    <w:sectPr w:rsidR="00FE58BC" w:rsidRPr="00FE58BC" w:rsidSect="00D8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1E5E"/>
    <w:multiLevelType w:val="hybridMultilevel"/>
    <w:tmpl w:val="FFAAE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D42D5"/>
    <w:multiLevelType w:val="singleLevel"/>
    <w:tmpl w:val="56F685E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687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8BC"/>
    <w:rsid w:val="00495E0F"/>
    <w:rsid w:val="00643243"/>
    <w:rsid w:val="00817C71"/>
    <w:rsid w:val="008964EB"/>
    <w:rsid w:val="00C56012"/>
    <w:rsid w:val="00D8055E"/>
    <w:rsid w:val="00DC1EB1"/>
    <w:rsid w:val="00EC32E6"/>
    <w:rsid w:val="00ED4A44"/>
    <w:rsid w:val="00FE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E58BC"/>
    <w:pPr>
      <w:keepNext/>
      <w:spacing w:line="360" w:lineRule="auto"/>
      <w:outlineLvl w:val="2"/>
    </w:pPr>
    <w:rPr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FE58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rsid w:val="00FE58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E58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E58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E5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58B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FE58BC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caption"/>
    <w:basedOn w:val="a"/>
    <w:next w:val="a"/>
    <w:qFormat/>
    <w:rsid w:val="00FE58BC"/>
    <w:pPr>
      <w:spacing w:before="120" w:after="120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607</Words>
  <Characters>3463</Characters>
  <Application>Microsoft Office Word</Application>
  <DocSecurity>0</DocSecurity>
  <Lines>28</Lines>
  <Paragraphs>8</Paragraphs>
  <ScaleCrop>false</ScaleCrop>
  <Company>Microsoft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2012-11-14T16:29:00Z</dcterms:created>
  <dcterms:modified xsi:type="dcterms:W3CDTF">2012-11-16T13:01:00Z</dcterms:modified>
</cp:coreProperties>
</file>