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91" w:rsidRPr="00F63691" w:rsidRDefault="00F63691" w:rsidP="00F63691">
      <w:pPr>
        <w:pBdr>
          <w:bottom w:val="single" w:sz="6" w:space="0" w:color="CCCCCC"/>
        </w:pBdr>
        <w:shd w:val="clear" w:color="auto" w:fill="FFFFFF"/>
        <w:spacing w:before="180" w:after="180" w:line="360" w:lineRule="atLeast"/>
        <w:textAlignment w:val="center"/>
        <w:outlineLvl w:val="1"/>
        <w:rPr>
          <w:rFonts w:ascii="Palatino Linotype" w:eastAsia="Times New Roman" w:hAnsi="Palatino Linotype" w:cs="Times New Roman"/>
          <w:b/>
          <w:bCs/>
          <w:smallCaps/>
          <w:color w:val="111111"/>
          <w:sz w:val="33"/>
          <w:szCs w:val="33"/>
        </w:rPr>
      </w:pPr>
      <w:r w:rsidRPr="00F63691">
        <w:rPr>
          <w:rFonts w:ascii="Palatino Linotype" w:eastAsia="Times New Roman" w:hAnsi="Palatino Linotype" w:cs="Times New Roman"/>
          <w:b/>
          <w:bCs/>
          <w:smallCaps/>
          <w:color w:val="111111"/>
          <w:sz w:val="33"/>
          <w:szCs w:val="33"/>
        </w:rPr>
        <w:t>Задание 1</w:t>
      </w:r>
    </w:p>
    <w:p w:rsidR="00F63691" w:rsidRPr="00F63691" w:rsidRDefault="00F63691" w:rsidP="00F63691">
      <w:pPr>
        <w:shd w:val="clear" w:color="auto" w:fill="FFFFFF"/>
        <w:spacing w:after="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Пусть даны множества 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и правило 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proofErr w:type="spellEnd"/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. Верно ли, что 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proofErr w:type="spellEnd"/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является отображением множества 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</w:t>
      </w:r>
      <w:proofErr w:type="gramStart"/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в</w:t>
      </w:r>
      <w:proofErr w:type="gramEnd"/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 xml:space="preserve"> множество 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?</w:t>
      </w:r>
    </w:p>
    <w:p w:rsidR="00F63691" w:rsidRPr="00F63691" w:rsidRDefault="00F63691" w:rsidP="00F6369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R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R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(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)</w:t>
      </w:r>
      <w:proofErr w:type="spellStart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=ln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;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8pt" o:ole="">
            <v:imagedata r:id="rId5" o:title=""/>
          </v:shape>
          <w:control r:id="rId6" w:name="DefaultOcxName" w:shapeid="_x0000_i1048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является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47" type="#_x0000_t75" style="width:20.25pt;height:18pt" o:ole="">
            <v:imagedata r:id="rId5" o:title=""/>
          </v:shape>
          <w:control r:id="rId7" w:name="DefaultOcxName1" w:shapeid="_x0000_i1047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не является</w:t>
      </w:r>
    </w:p>
    <w:p w:rsidR="00F63691" w:rsidRPr="00F63691" w:rsidRDefault="00F63691" w:rsidP="00F6369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Z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N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(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)=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17"/>
        </w:rPr>
        <w:t>2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46" type="#_x0000_t75" style="width:20.25pt;height:18pt" o:ole="">
            <v:imagedata r:id="rId5" o:title=""/>
          </v:shape>
          <w:control r:id="rId8" w:name="DefaultOcxName2" w:shapeid="_x0000_i1046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является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45" type="#_x0000_t75" style="width:20.25pt;height:18pt" o:ole="">
            <v:imagedata r:id="rId5" o:title=""/>
          </v:shape>
          <w:control r:id="rId9" w:name="DefaultOcxName3" w:shapeid="_x0000_i1045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не является</w:t>
      </w:r>
    </w:p>
    <w:p w:rsidR="00F63691" w:rsidRPr="00F63691" w:rsidRDefault="00F63691" w:rsidP="00F6369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N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N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(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)=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17"/>
        </w:rPr>
        <w:t>3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+1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44" type="#_x0000_t75" style="width:20.25pt;height:18pt" o:ole="">
            <v:imagedata r:id="rId5" o:title=""/>
          </v:shape>
          <w:control r:id="rId10" w:name="DefaultOcxName4" w:shapeid="_x0000_i1044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является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43" type="#_x0000_t75" style="width:20.25pt;height:18pt" o:ole="">
            <v:imagedata r:id="rId5" o:title=""/>
          </v:shape>
          <w:control r:id="rId11" w:name="DefaultOcxName5" w:shapeid="_x0000_i1043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не является</w:t>
      </w:r>
    </w:p>
    <w:p w:rsidR="00F63691" w:rsidRPr="00F63691" w:rsidRDefault="00F63691" w:rsidP="00F6369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Z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N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(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)=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17"/>
        </w:rPr>
        <w:t>3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+1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42" type="#_x0000_t75" style="width:20.25pt;height:18pt" o:ole="">
            <v:imagedata r:id="rId5" o:title=""/>
          </v:shape>
          <w:control r:id="rId12" w:name="DefaultOcxName6" w:shapeid="_x0000_i1042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является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41" type="#_x0000_t75" style="width:20.25pt;height:18pt" o:ole="">
            <v:imagedata r:id="rId5" o:title=""/>
          </v:shape>
          <w:control r:id="rId13" w:name="DefaultOcxName7" w:shapeid="_x0000_i1041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не является</w:t>
      </w:r>
    </w:p>
    <w:p w:rsidR="00000000" w:rsidRDefault="00F63691">
      <w:pPr>
        <w:rPr>
          <w:lang w:val="en-US"/>
        </w:rPr>
      </w:pPr>
    </w:p>
    <w:p w:rsidR="00F63691" w:rsidRDefault="00F63691">
      <w:pPr>
        <w:rPr>
          <w:lang w:val="en-US"/>
        </w:rPr>
      </w:pPr>
    </w:p>
    <w:p w:rsidR="00F63691" w:rsidRPr="00F63691" w:rsidRDefault="00F63691" w:rsidP="00F63691">
      <w:pPr>
        <w:pBdr>
          <w:bottom w:val="single" w:sz="6" w:space="0" w:color="CCCCCC"/>
        </w:pBdr>
        <w:shd w:val="clear" w:color="auto" w:fill="FFFFFF"/>
        <w:spacing w:before="180" w:after="180" w:line="360" w:lineRule="atLeast"/>
        <w:textAlignment w:val="center"/>
        <w:outlineLvl w:val="1"/>
        <w:rPr>
          <w:rFonts w:ascii="Palatino Linotype" w:eastAsia="Times New Roman" w:hAnsi="Palatino Linotype" w:cs="Times New Roman"/>
          <w:b/>
          <w:bCs/>
          <w:smallCaps/>
          <w:color w:val="111111"/>
          <w:sz w:val="33"/>
          <w:szCs w:val="33"/>
        </w:rPr>
      </w:pPr>
      <w:r w:rsidRPr="00F63691">
        <w:rPr>
          <w:rFonts w:ascii="Palatino Linotype" w:eastAsia="Times New Roman" w:hAnsi="Palatino Linotype" w:cs="Times New Roman"/>
          <w:b/>
          <w:bCs/>
          <w:smallCaps/>
          <w:color w:val="111111"/>
          <w:sz w:val="33"/>
          <w:szCs w:val="33"/>
        </w:rPr>
        <w:t>Задание 2</w:t>
      </w:r>
    </w:p>
    <w:p w:rsidR="00F63691" w:rsidRPr="00F63691" w:rsidRDefault="00F63691" w:rsidP="00F63691">
      <w:pPr>
        <w:shd w:val="clear" w:color="auto" w:fill="FFFFFF"/>
        <w:spacing w:after="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Дано отображение 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: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→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. Является ли оно инъекцией, сюръекцией или биекцией?</w:t>
      </w:r>
    </w:p>
    <w:p w:rsidR="00F63691" w:rsidRPr="00F63691" w:rsidRDefault="00F63691" w:rsidP="00F63691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  <w:lang w:val="en-US"/>
        </w:rPr>
      </w:pP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  <w:lang w:val="en-US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  <w:lang w:val="en-US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  <w:lang w:val="en-US"/>
        </w:rPr>
        <w:t>R</w:t>
      </w:r>
      <w:proofErr w:type="gramStart"/>
      <w:r w:rsidRPr="00F63691">
        <w:rPr>
          <w:rFonts w:ascii="MathJax_Main" w:eastAsia="Times New Roman" w:hAnsi="MathJax_Main" w:cs="Times New Roman"/>
          <w:color w:val="111111"/>
          <w:sz w:val="24"/>
          <w:szCs w:val="24"/>
          <w:lang w:val="en-US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  <w:lang w:val="en-US"/>
        </w:rPr>
        <w:t>Y</w:t>
      </w:r>
      <w:proofErr w:type="gram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  <w:lang w:val="en-US"/>
        </w:rPr>
        <w:t>=</w:t>
      </w:r>
      <w:proofErr w:type="spellStart"/>
      <w:r w:rsidRPr="00F63691">
        <w:rPr>
          <w:rFonts w:ascii="MathJax_AMS" w:eastAsia="Times New Roman" w:hAnsi="MathJax_AMS" w:cs="Times New Roman"/>
          <w:color w:val="111111"/>
          <w:sz w:val="24"/>
          <w:szCs w:val="24"/>
          <w:lang w:val="en-US"/>
        </w:rPr>
        <w:t>R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  <w:lang w:val="en-US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  <w:lang w:val="en-US"/>
        </w:rPr>
        <w:t>f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  <w:lang w:val="en-US"/>
        </w:rPr>
        <w:t>(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  <w:lang w:val="en-US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  <w:lang w:val="en-US"/>
        </w:rPr>
        <w:t>)=</w:t>
      </w:r>
      <w:proofErr w:type="spellStart"/>
      <w:r w:rsidRPr="00F63691">
        <w:rPr>
          <w:rFonts w:ascii="MathJax_Main" w:eastAsia="Times New Roman" w:hAnsi="MathJax_Main" w:cs="Times New Roman"/>
          <w:color w:val="111111"/>
          <w:sz w:val="24"/>
          <w:szCs w:val="24"/>
          <w:lang w:val="en-US"/>
        </w:rPr>
        <w:t>cos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  <w:lang w:val="en-US"/>
        </w:rPr>
        <w:t>x</w:t>
      </w:r>
      <w:proofErr w:type="spellEnd"/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  <w:lang w:val="en-US"/>
        </w:rPr>
        <w:t>.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84" type="#_x0000_t75" style="width:20.25pt;height:18pt" o:ole="">
            <v:imagedata r:id="rId14" o:title=""/>
          </v:shape>
          <w:control r:id="rId15" w:name="DefaultOcxName13" w:shapeid="_x0000_i1084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инъекция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83" type="#_x0000_t75" style="width:20.25pt;height:18pt" o:ole="">
            <v:imagedata r:id="rId14" o:title=""/>
          </v:shape>
          <w:control r:id="rId16" w:name="DefaultOcxName12" w:shapeid="_x0000_i1083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сюръекция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82" type="#_x0000_t75" style="width:20.25pt;height:18pt" o:ole="">
            <v:imagedata r:id="rId14" o:title=""/>
          </v:shape>
          <w:control r:id="rId17" w:name="DefaultOcxName21" w:shapeid="_x0000_i1082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биекция</w:t>
      </w:r>
    </w:p>
    <w:p w:rsidR="00F63691" w:rsidRPr="00F63691" w:rsidRDefault="00F63691" w:rsidP="00F63691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R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=[−1,1],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(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)</w:t>
      </w:r>
      <w:proofErr w:type="spellStart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=cos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.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81" type="#_x0000_t75" style="width:20.25pt;height:18pt" o:ole="">
            <v:imagedata r:id="rId14" o:title=""/>
          </v:shape>
          <w:control r:id="rId18" w:name="DefaultOcxName31" w:shapeid="_x0000_i1081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инъекция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80" type="#_x0000_t75" style="width:20.25pt;height:18pt" o:ole="">
            <v:imagedata r:id="rId14" o:title=""/>
          </v:shape>
          <w:control r:id="rId19" w:name="DefaultOcxName41" w:shapeid="_x0000_i1080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сюръекция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79" type="#_x0000_t75" style="width:20.25pt;height:18pt" o:ole="">
            <v:imagedata r:id="rId14" o:title=""/>
          </v:shape>
          <w:control r:id="rId20" w:name="DefaultOcxName51" w:shapeid="_x0000_i1079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биекция</w:t>
      </w:r>
    </w:p>
    <w:p w:rsidR="00F63691" w:rsidRPr="00F63691" w:rsidRDefault="00F63691" w:rsidP="00F63691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=[0,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17"/>
        </w:rPr>
        <w:t>π</w:t>
      </w:r>
      <w:r w:rsidRPr="00F63691">
        <w:rPr>
          <w:rFonts w:ascii="MathJax_Main" w:eastAsia="Times New Roman" w:hAnsi="MathJax_Main" w:cs="Times New Roman"/>
          <w:color w:val="111111"/>
          <w:sz w:val="17"/>
        </w:rPr>
        <w:t>2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],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=[−1,1],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(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)</w:t>
      </w:r>
      <w:proofErr w:type="spellStart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=cos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.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78" type="#_x0000_t75" style="width:20.25pt;height:18pt" o:ole="">
            <v:imagedata r:id="rId14" o:title=""/>
          </v:shape>
          <w:control r:id="rId21" w:name="DefaultOcxName61" w:shapeid="_x0000_i1078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инъекция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77" type="#_x0000_t75" style="width:20.25pt;height:18pt" o:ole="">
            <v:imagedata r:id="rId14" o:title=""/>
          </v:shape>
          <w:control r:id="rId22" w:name="DefaultOcxName71" w:shapeid="_x0000_i1077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сюръекция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76" type="#_x0000_t75" style="width:20.25pt;height:18pt" o:ole="">
            <v:imagedata r:id="rId14" o:title=""/>
          </v:shape>
          <w:control r:id="rId23" w:name="DefaultOcxName8" w:shapeid="_x0000_i1076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биекция</w:t>
      </w:r>
    </w:p>
    <w:p w:rsidR="00F63691" w:rsidRPr="00F63691" w:rsidRDefault="00F63691" w:rsidP="00F63691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lastRenderedPageBreak/>
        <w:t>X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R</w:t>
      </w:r>
      <w:r w:rsidRPr="00F63691">
        <w:rPr>
          <w:rFonts w:ascii="MathJax_Main" w:eastAsia="Times New Roman" w:hAnsi="MathJax_Main" w:cs="Times New Roman"/>
          <w:color w:val="111111"/>
          <w:sz w:val="17"/>
        </w:rPr>
        <w:t>+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={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r w:rsidRPr="00F63691">
        <w:rPr>
          <w:rFonts w:ascii="Cambria Math" w:eastAsia="Times New Roman" w:hAnsi="Cambria Math" w:cs="Cambria Math"/>
          <w:color w:val="111111"/>
          <w:sz w:val="24"/>
          <w:szCs w:val="24"/>
        </w:rPr>
        <w:t>∈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R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: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&gt;0},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Y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</w:t>
      </w:r>
      <w:r w:rsidRPr="00F63691">
        <w:rPr>
          <w:rFonts w:ascii="MathJax_AMS" w:eastAsia="Times New Roman" w:hAnsi="MathJax_AMS" w:cs="Times New Roman"/>
          <w:color w:val="111111"/>
          <w:sz w:val="24"/>
          <w:szCs w:val="24"/>
        </w:rPr>
        <w:t>R</w:t>
      </w:r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,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f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(</w:t>
      </w:r>
      <w:proofErr w:type="spellStart"/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)</w:t>
      </w:r>
      <w:proofErr w:type="spellStart"/>
      <w:r w:rsidRPr="00F63691">
        <w:rPr>
          <w:rFonts w:ascii="MathJax_Main" w:eastAsia="Times New Roman" w:hAnsi="MathJax_Main" w:cs="Times New Roman"/>
          <w:color w:val="111111"/>
          <w:sz w:val="24"/>
          <w:szCs w:val="24"/>
        </w:rPr>
        <w:t>=ln</w:t>
      </w:r>
      <w:r w:rsidRPr="00F63691">
        <w:rPr>
          <w:rFonts w:ascii="MathJax_Math" w:eastAsia="Times New Roman" w:hAnsi="MathJax_Math" w:cs="Times New Roman"/>
          <w:i/>
          <w:iCs/>
          <w:color w:val="111111"/>
          <w:sz w:val="24"/>
          <w:szCs w:val="24"/>
        </w:rPr>
        <w:t>x</w:t>
      </w:r>
      <w:proofErr w:type="spellEnd"/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75" type="#_x0000_t75" style="width:20.25pt;height:18pt" o:ole="">
            <v:imagedata r:id="rId14" o:title=""/>
          </v:shape>
          <w:control r:id="rId24" w:name="DefaultOcxName9" w:shapeid="_x0000_i1075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инъекция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74" type="#_x0000_t75" style="width:20.25pt;height:18pt" o:ole="">
            <v:imagedata r:id="rId14" o:title=""/>
          </v:shape>
          <w:control r:id="rId25" w:name="DefaultOcxName10" w:shapeid="_x0000_i1074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сюръекция</w:t>
      </w:r>
    </w:p>
    <w:p w:rsidR="00F63691" w:rsidRPr="00F63691" w:rsidRDefault="00F63691" w:rsidP="00F63691">
      <w:pPr>
        <w:shd w:val="clear" w:color="auto" w:fill="FFFFFF"/>
        <w:spacing w:after="120" w:line="360" w:lineRule="atLeast"/>
        <w:textAlignment w:val="center"/>
        <w:rPr>
          <w:rFonts w:ascii="Palatino Linotype" w:eastAsia="Times New Roman" w:hAnsi="Palatino Linotype" w:cs="Times New Roman"/>
          <w:color w:val="111111"/>
          <w:sz w:val="24"/>
          <w:szCs w:val="24"/>
        </w:rPr>
      </w:pP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object w:dxaOrig="1440" w:dyaOrig="1440">
          <v:shape id="_x0000_i1073" type="#_x0000_t75" style="width:20.25pt;height:18pt" o:ole="">
            <v:imagedata r:id="rId14" o:title=""/>
          </v:shape>
          <w:control r:id="rId26" w:name="DefaultOcxName11" w:shapeid="_x0000_i1073"/>
        </w:object>
      </w:r>
      <w:r w:rsidRPr="00F63691">
        <w:rPr>
          <w:rFonts w:ascii="Palatino Linotype" w:eastAsia="Times New Roman" w:hAnsi="Palatino Linotype" w:cs="Times New Roman"/>
          <w:color w:val="111111"/>
          <w:sz w:val="24"/>
          <w:szCs w:val="24"/>
        </w:rPr>
        <w:t> биекция</w:t>
      </w:r>
    </w:p>
    <w:p w:rsidR="00F63691" w:rsidRDefault="00F63691">
      <w:pPr>
        <w:rPr>
          <w:lang w:val="en-US"/>
        </w:rPr>
      </w:pPr>
    </w:p>
    <w:p w:rsidR="00F63691" w:rsidRDefault="00F63691">
      <w:pPr>
        <w:rPr>
          <w:lang w:val="en-US"/>
        </w:rPr>
      </w:pPr>
    </w:p>
    <w:p w:rsidR="00F63691" w:rsidRDefault="00F63691" w:rsidP="00F63691">
      <w:pPr>
        <w:pStyle w:val="2"/>
        <w:pBdr>
          <w:bottom w:val="single" w:sz="6" w:space="0" w:color="CCCCCC"/>
        </w:pBdr>
        <w:spacing w:before="180" w:beforeAutospacing="0" w:after="180" w:afterAutospacing="0"/>
        <w:textAlignment w:val="center"/>
        <w:rPr>
          <w:smallCaps/>
          <w:sz w:val="33"/>
          <w:szCs w:val="33"/>
        </w:rPr>
      </w:pPr>
      <w:r>
        <w:rPr>
          <w:smallCaps/>
          <w:sz w:val="33"/>
          <w:szCs w:val="33"/>
        </w:rPr>
        <w:t>Задание 3</w:t>
      </w:r>
    </w:p>
    <w:p w:rsidR="00F63691" w:rsidRDefault="00F63691" w:rsidP="00F63691">
      <w:pPr>
        <w:pStyle w:val="a3"/>
        <w:spacing w:before="0" w:beforeAutospacing="0" w:after="0" w:afterAutospacing="0"/>
        <w:textAlignment w:val="center"/>
      </w:pPr>
      <w:r>
        <w:t>Даны функции</w:t>
      </w:r>
      <w:r>
        <w:rPr>
          <w:rStyle w:val="apple-converted-space"/>
        </w:rPr>
        <w:t> </w:t>
      </w:r>
      <w:proofErr w:type="spellStart"/>
      <w:r>
        <w:rPr>
          <w:rStyle w:val="mi"/>
          <w:rFonts w:ascii="MathJax_Math" w:hAnsi="MathJax_Math"/>
          <w:i/>
          <w:iCs/>
          <w:bdr w:val="none" w:sz="0" w:space="0" w:color="auto" w:frame="1"/>
        </w:rPr>
        <w:t>f</w:t>
      </w:r>
      <w:proofErr w:type="spellEnd"/>
      <w:r>
        <w:rPr>
          <w:rStyle w:val="mo"/>
          <w:rFonts w:ascii="MathJax_Main" w:hAnsi="MathJax_Main"/>
          <w:bdr w:val="none" w:sz="0" w:space="0" w:color="auto" w:frame="1"/>
        </w:rPr>
        <w:t>(</w:t>
      </w:r>
      <w:proofErr w:type="spellStart"/>
      <w:r>
        <w:rPr>
          <w:rStyle w:val="mi"/>
          <w:rFonts w:ascii="MathJax_Math" w:hAnsi="MathJax_Math"/>
          <w:i/>
          <w:iCs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bdr w:val="none" w:sz="0" w:space="0" w:color="auto" w:frame="1"/>
        </w:rPr>
        <w:t>)=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x</w:t>
      </w:r>
      <w:r>
        <w:rPr>
          <w:rStyle w:val="mn"/>
          <w:rFonts w:ascii="MathJax_Main" w:hAnsi="MathJax_Main"/>
          <w:sz w:val="17"/>
          <w:szCs w:val="17"/>
          <w:bdr w:val="none" w:sz="0" w:space="0" w:color="auto" w:frame="1"/>
        </w:rPr>
        <w:t>2</w:t>
      </w:r>
      <w:r>
        <w:rPr>
          <w:rStyle w:val="mo"/>
          <w:rFonts w:ascii="MathJax_Main" w:hAnsi="MathJax_Main"/>
          <w:bdr w:val="none" w:sz="0" w:space="0" w:color="auto" w:frame="1"/>
        </w:rPr>
        <w:t>+</w:t>
      </w:r>
      <w:r>
        <w:rPr>
          <w:rStyle w:val="mn"/>
          <w:rFonts w:ascii="MathJax_Main" w:hAnsi="MathJax_Main"/>
          <w:bdr w:val="none" w:sz="0" w:space="0" w:color="auto" w:frame="1"/>
        </w:rPr>
        <w:t>2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x</w:t>
      </w:r>
      <w:r>
        <w:rPr>
          <w:rStyle w:val="mo"/>
          <w:rFonts w:ascii="MathJax_Main" w:hAnsi="MathJax_Main"/>
          <w:bdr w:val="none" w:sz="0" w:space="0" w:color="auto" w:frame="1"/>
        </w:rPr>
        <w:t>+</w:t>
      </w:r>
      <w:r>
        <w:rPr>
          <w:rStyle w:val="mn"/>
          <w:rFonts w:ascii="MathJax_Main" w:hAnsi="MathJax_Main"/>
          <w:bdr w:val="none" w:sz="0" w:space="0" w:color="auto" w:frame="1"/>
        </w:rPr>
        <w:t>3</w:t>
      </w:r>
      <w:r>
        <w:t>,</w:t>
      </w:r>
      <w:r>
        <w:rPr>
          <w:rStyle w:val="apple-converted-space"/>
        </w:rPr>
        <w:t> </w:t>
      </w:r>
      <w:proofErr w:type="spellStart"/>
      <w:r>
        <w:rPr>
          <w:rStyle w:val="mi"/>
          <w:rFonts w:ascii="MathJax_Math" w:hAnsi="MathJax_Math"/>
          <w:i/>
          <w:iCs/>
          <w:bdr w:val="none" w:sz="0" w:space="0" w:color="auto" w:frame="1"/>
        </w:rPr>
        <w:t>g</w:t>
      </w:r>
      <w:proofErr w:type="spellEnd"/>
      <w:r>
        <w:rPr>
          <w:rStyle w:val="mo"/>
          <w:rFonts w:ascii="MathJax_Main" w:hAnsi="MathJax_Main"/>
          <w:bdr w:val="none" w:sz="0" w:space="0" w:color="auto" w:frame="1"/>
        </w:rPr>
        <w:t>(</w:t>
      </w:r>
      <w:proofErr w:type="spellStart"/>
      <w:r>
        <w:rPr>
          <w:rStyle w:val="mi"/>
          <w:rFonts w:ascii="MathJax_Math" w:hAnsi="MathJax_Math"/>
          <w:i/>
          <w:iCs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bdr w:val="none" w:sz="0" w:space="0" w:color="auto" w:frame="1"/>
        </w:rPr>
        <w:t>)</w:t>
      </w:r>
      <w:proofErr w:type="spellStart"/>
      <w:r>
        <w:rPr>
          <w:rStyle w:val="mo"/>
          <w:rFonts w:ascii="MathJax_Main" w:hAnsi="MathJax_Main"/>
          <w:bdr w:val="none" w:sz="0" w:space="0" w:color="auto" w:frame="1"/>
        </w:rPr>
        <w:t>=</w:t>
      </w:r>
      <w:r>
        <w:rPr>
          <w:rStyle w:val="mi"/>
          <w:rFonts w:ascii="MathJax_Main" w:hAnsi="MathJax_Main"/>
          <w:bdr w:val="none" w:sz="0" w:space="0" w:color="auto" w:frame="1"/>
        </w:rPr>
        <w:t>sin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x</w:t>
      </w:r>
      <w:proofErr w:type="spellEnd"/>
      <w:r>
        <w:t>,</w:t>
      </w:r>
      <w:r>
        <w:rPr>
          <w:rStyle w:val="apple-converted-space"/>
        </w:rPr>
        <w:t> </w:t>
      </w:r>
      <w:proofErr w:type="spellStart"/>
      <w:r>
        <w:rPr>
          <w:rStyle w:val="mi"/>
          <w:rFonts w:ascii="MathJax_Math" w:hAnsi="MathJax_Math"/>
          <w:i/>
          <w:iCs/>
          <w:bdr w:val="none" w:sz="0" w:space="0" w:color="auto" w:frame="1"/>
        </w:rPr>
        <w:t>h</w:t>
      </w:r>
      <w:proofErr w:type="spellEnd"/>
      <w:r>
        <w:rPr>
          <w:rStyle w:val="mo"/>
          <w:rFonts w:ascii="MathJax_Main" w:hAnsi="MathJax_Main"/>
          <w:bdr w:val="none" w:sz="0" w:space="0" w:color="auto" w:frame="1"/>
        </w:rPr>
        <w:t>(</w:t>
      </w:r>
      <w:proofErr w:type="spellStart"/>
      <w:r>
        <w:rPr>
          <w:rStyle w:val="mi"/>
          <w:rFonts w:ascii="MathJax_Math" w:hAnsi="MathJax_Math"/>
          <w:i/>
          <w:iCs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bdr w:val="none" w:sz="0" w:space="0" w:color="auto" w:frame="1"/>
        </w:rPr>
        <w:t>)=</w:t>
      </w:r>
      <w:r>
        <w:rPr>
          <w:rStyle w:val="mn"/>
          <w:rFonts w:ascii="MathJax_Main" w:hAnsi="MathJax_Main"/>
          <w:bdr w:val="none" w:sz="0" w:space="0" w:color="auto" w:frame="1"/>
        </w:rPr>
        <w:t>5</w:t>
      </w:r>
      <w:r>
        <w:rPr>
          <w:rStyle w:val="mi"/>
          <w:rFonts w:ascii="MathJax_Math" w:hAnsi="MathJax_Math"/>
          <w:i/>
          <w:iCs/>
          <w:sz w:val="17"/>
          <w:szCs w:val="17"/>
          <w:bdr w:val="none" w:sz="0" w:space="0" w:color="auto" w:frame="1"/>
        </w:rPr>
        <w:t>x</w:t>
      </w:r>
      <w:r>
        <w:t>.</w:t>
      </w:r>
    </w:p>
    <w:p w:rsidR="00F63691" w:rsidRDefault="00F63691" w:rsidP="00F63691">
      <w:pPr>
        <w:pStyle w:val="a3"/>
        <w:spacing w:before="0" w:beforeAutospacing="0" w:after="0" w:afterAutospacing="0"/>
        <w:textAlignment w:val="center"/>
      </w:pPr>
      <w:r>
        <w:t>Значение функции</w:t>
      </w:r>
      <w:r>
        <w:rPr>
          <w:rStyle w:val="apple-converted-space"/>
        </w:rPr>
        <w:t> </w:t>
      </w:r>
      <w:proofErr w:type="spellStart"/>
      <w:r>
        <w:rPr>
          <w:rStyle w:val="mi"/>
          <w:rFonts w:ascii="MathJax_Math" w:hAnsi="MathJax_Math"/>
          <w:i/>
          <w:iCs/>
          <w:bdr w:val="none" w:sz="0" w:space="0" w:color="auto" w:frame="1"/>
        </w:rPr>
        <w:t>f</w:t>
      </w:r>
      <w:r>
        <w:rPr>
          <w:rStyle w:val="mo"/>
          <w:rFonts w:ascii="Cambria Math" w:hAnsi="Cambria Math" w:cs="Cambria Math"/>
          <w:bdr w:val="none" w:sz="0" w:space="0" w:color="auto" w:frame="1"/>
        </w:rPr>
        <w:t>∘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g</w:t>
      </w:r>
      <w:proofErr w:type="spellEnd"/>
      <w:r>
        <w:rPr>
          <w:rStyle w:val="apple-converted-space"/>
        </w:rPr>
        <w:t> </w:t>
      </w:r>
      <w:r>
        <w:t>в точке</w:t>
      </w:r>
      <w:r>
        <w:rPr>
          <w:rStyle w:val="apple-converted-space"/>
        </w:rPr>
        <w:t> 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x</w:t>
      </w:r>
      <w:r>
        <w:rPr>
          <w:rStyle w:val="mo"/>
          <w:rFonts w:ascii="MathJax_Main" w:hAnsi="MathJax_Main"/>
          <w:bdr w:val="none" w:sz="0" w:space="0" w:color="auto" w:frame="1"/>
        </w:rPr>
        <w:t>=</w:t>
      </w:r>
      <w:r>
        <w:rPr>
          <w:rStyle w:val="mn"/>
          <w:rFonts w:ascii="MathJax_Main" w:hAnsi="MathJax_Main"/>
          <w:bdr w:val="none" w:sz="0" w:space="0" w:color="auto" w:frame="1"/>
        </w:rPr>
        <w:t>0</w:t>
      </w:r>
      <w:r>
        <w:rPr>
          <w:rStyle w:val="apple-converted-space"/>
        </w:rPr>
        <w:t> </w:t>
      </w:r>
      <w:r>
        <w:t>равно</w:t>
      </w:r>
      <w:r>
        <w:rPr>
          <w:rStyle w:val="apple-converted-space"/>
        </w:rPr>
        <w:t> </w:t>
      </w:r>
      <w:r>
        <w:rPr>
          <w:rStyle w:val="ea-ctl-wrapper"/>
          <w:rFonts w:ascii="Monaco" w:hAnsi="Monaco"/>
          <w:sz w:val="21"/>
          <w:szCs w:val="21"/>
          <w:bdr w:val="single" w:sz="6" w:space="2" w:color="AAAAAA" w:frame="1"/>
        </w:rPr>
        <w:object w:dxaOrig="1440" w:dyaOrig="1440">
          <v:shape id="_x0000_i1093" type="#_x0000_t75" style="width:27pt;height:18pt" o:ole="">
            <v:imagedata r:id="rId27" o:title=""/>
          </v:shape>
          <w:control r:id="rId28" w:name="DefaultOcxName15" w:shapeid="_x0000_i1093"/>
        </w:object>
      </w:r>
    </w:p>
    <w:p w:rsidR="00F63691" w:rsidRDefault="00F63691" w:rsidP="00F63691">
      <w:pPr>
        <w:pStyle w:val="a3"/>
        <w:spacing w:before="0" w:beforeAutospacing="0" w:after="0" w:afterAutospacing="0"/>
        <w:textAlignment w:val="center"/>
      </w:pPr>
      <w:r>
        <w:t>Значение функции</w:t>
      </w:r>
      <w:r>
        <w:rPr>
          <w:rStyle w:val="apple-converted-space"/>
        </w:rPr>
        <w:t> </w:t>
      </w:r>
      <w:proofErr w:type="spellStart"/>
      <w:r>
        <w:rPr>
          <w:rStyle w:val="mi"/>
          <w:rFonts w:ascii="MathJax_Math" w:hAnsi="MathJax_Math"/>
          <w:i/>
          <w:iCs/>
          <w:bdr w:val="none" w:sz="0" w:space="0" w:color="auto" w:frame="1"/>
        </w:rPr>
        <w:t>f</w:t>
      </w:r>
      <w:r>
        <w:rPr>
          <w:rStyle w:val="mo"/>
          <w:rFonts w:ascii="Cambria Math" w:hAnsi="Cambria Math" w:cs="Cambria Math"/>
          <w:bdr w:val="none" w:sz="0" w:space="0" w:color="auto" w:frame="1"/>
        </w:rPr>
        <w:t>∘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h</w:t>
      </w:r>
      <w:r>
        <w:rPr>
          <w:rStyle w:val="mo"/>
          <w:rFonts w:ascii="Cambria Math" w:hAnsi="Cambria Math" w:cs="Cambria Math"/>
          <w:bdr w:val="none" w:sz="0" w:space="0" w:color="auto" w:frame="1"/>
        </w:rPr>
        <w:t>∘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g</w:t>
      </w:r>
      <w:proofErr w:type="spellEnd"/>
      <w:r>
        <w:rPr>
          <w:rStyle w:val="apple-converted-space"/>
        </w:rPr>
        <w:t> </w:t>
      </w:r>
      <w:r>
        <w:t>в точке</w:t>
      </w:r>
      <w:r>
        <w:rPr>
          <w:rStyle w:val="apple-converted-space"/>
        </w:rPr>
        <w:t> 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x</w:t>
      </w:r>
      <w:r>
        <w:rPr>
          <w:rStyle w:val="mo"/>
          <w:rFonts w:ascii="MathJax_Main" w:hAnsi="MathJax_Main"/>
          <w:bdr w:val="none" w:sz="0" w:space="0" w:color="auto" w:frame="1"/>
        </w:rPr>
        <w:t>=</w:t>
      </w:r>
      <w:r>
        <w:rPr>
          <w:rStyle w:val="mn"/>
          <w:rFonts w:ascii="MathJax_Main" w:hAnsi="MathJax_Main"/>
          <w:bdr w:val="none" w:sz="0" w:space="0" w:color="auto" w:frame="1"/>
        </w:rPr>
        <w:t>0</w:t>
      </w:r>
      <w:r>
        <w:rPr>
          <w:rStyle w:val="apple-converted-space"/>
        </w:rPr>
        <w:t> </w:t>
      </w:r>
      <w:r>
        <w:t>равно</w:t>
      </w:r>
      <w:r>
        <w:rPr>
          <w:rStyle w:val="apple-converted-space"/>
        </w:rPr>
        <w:t> </w:t>
      </w:r>
      <w:r>
        <w:rPr>
          <w:rStyle w:val="ea-ctl-wrapper"/>
          <w:rFonts w:ascii="Monaco" w:hAnsi="Monaco"/>
          <w:sz w:val="21"/>
          <w:szCs w:val="21"/>
          <w:bdr w:val="single" w:sz="6" w:space="2" w:color="AAAAAA" w:frame="1"/>
        </w:rPr>
        <w:object w:dxaOrig="1440" w:dyaOrig="1440">
          <v:shape id="_x0000_i1092" type="#_x0000_t75" style="width:27pt;height:18pt" o:ole="">
            <v:imagedata r:id="rId27" o:title=""/>
          </v:shape>
          <w:control r:id="rId29" w:name="DefaultOcxName14" w:shapeid="_x0000_i1092"/>
        </w:object>
      </w:r>
    </w:p>
    <w:p w:rsidR="00F63691" w:rsidRDefault="00F63691" w:rsidP="00F63691">
      <w:pPr>
        <w:pStyle w:val="a3"/>
        <w:spacing w:before="0" w:beforeAutospacing="0" w:after="0" w:afterAutospacing="0"/>
        <w:textAlignment w:val="center"/>
      </w:pPr>
      <w:r>
        <w:t>Значение функции</w:t>
      </w:r>
      <w:r>
        <w:rPr>
          <w:rStyle w:val="apple-converted-space"/>
        </w:rPr>
        <w:t> </w:t>
      </w:r>
      <w:proofErr w:type="spellStart"/>
      <w:r>
        <w:rPr>
          <w:rStyle w:val="mi"/>
          <w:rFonts w:ascii="MathJax_Math" w:hAnsi="MathJax_Math"/>
          <w:i/>
          <w:iCs/>
          <w:bdr w:val="none" w:sz="0" w:space="0" w:color="auto" w:frame="1"/>
        </w:rPr>
        <w:t>h</w:t>
      </w:r>
      <w:r>
        <w:rPr>
          <w:rStyle w:val="mo"/>
          <w:rFonts w:ascii="Cambria Math" w:hAnsi="Cambria Math" w:cs="Cambria Math"/>
          <w:bdr w:val="none" w:sz="0" w:space="0" w:color="auto" w:frame="1"/>
        </w:rPr>
        <w:t>∘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f</w:t>
      </w:r>
      <w:proofErr w:type="spellEnd"/>
      <w:r>
        <w:rPr>
          <w:rStyle w:val="apple-converted-space"/>
        </w:rPr>
        <w:t> </w:t>
      </w:r>
      <w:r>
        <w:t>в точке</w:t>
      </w:r>
      <w:r>
        <w:rPr>
          <w:rStyle w:val="apple-converted-space"/>
        </w:rPr>
        <w:t> </w:t>
      </w:r>
      <w:r>
        <w:rPr>
          <w:rStyle w:val="mi"/>
          <w:rFonts w:ascii="MathJax_Math" w:hAnsi="MathJax_Math"/>
          <w:i/>
          <w:iCs/>
          <w:bdr w:val="none" w:sz="0" w:space="0" w:color="auto" w:frame="1"/>
        </w:rPr>
        <w:t>x</w:t>
      </w:r>
      <w:r>
        <w:rPr>
          <w:rStyle w:val="mo"/>
          <w:rFonts w:ascii="MathJax_Main" w:hAnsi="MathJax_Main"/>
          <w:bdr w:val="none" w:sz="0" w:space="0" w:color="auto" w:frame="1"/>
        </w:rPr>
        <w:t>=−</w:t>
      </w:r>
      <w:r>
        <w:rPr>
          <w:rStyle w:val="mn"/>
          <w:rFonts w:ascii="MathJax_Main" w:hAnsi="MathJax_Main"/>
          <w:bdr w:val="none" w:sz="0" w:space="0" w:color="auto" w:frame="1"/>
        </w:rPr>
        <w:t>1</w:t>
      </w:r>
      <w:r>
        <w:rPr>
          <w:rStyle w:val="apple-converted-space"/>
        </w:rPr>
        <w:t> </w:t>
      </w:r>
      <w:r>
        <w:t>равно</w:t>
      </w:r>
      <w:r>
        <w:rPr>
          <w:rStyle w:val="apple-converted-space"/>
        </w:rPr>
        <w:t> </w:t>
      </w:r>
      <w:r>
        <w:rPr>
          <w:rStyle w:val="ea-ctl-wrapper"/>
          <w:rFonts w:ascii="Monaco" w:hAnsi="Monaco"/>
          <w:sz w:val="21"/>
          <w:szCs w:val="21"/>
          <w:bdr w:val="single" w:sz="6" w:space="2" w:color="AAAAAA" w:frame="1"/>
        </w:rPr>
        <w:object w:dxaOrig="1440" w:dyaOrig="1440">
          <v:shape id="_x0000_i1091" type="#_x0000_t75" style="width:27pt;height:18pt" o:ole="">
            <v:imagedata r:id="rId27" o:title=""/>
          </v:shape>
          <w:control r:id="rId30" w:name="DefaultOcxName22" w:shapeid="_x0000_i1091"/>
        </w:object>
      </w:r>
    </w:p>
    <w:p w:rsidR="00F63691" w:rsidRPr="00F63691" w:rsidRDefault="00F63691"/>
    <w:sectPr w:rsidR="00F63691" w:rsidRPr="00F6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A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0FB"/>
    <w:multiLevelType w:val="multilevel"/>
    <w:tmpl w:val="8EF0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B438D"/>
    <w:multiLevelType w:val="multilevel"/>
    <w:tmpl w:val="95B8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691"/>
    <w:rsid w:val="00F6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3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6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6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3691"/>
  </w:style>
  <w:style w:type="character" w:customStyle="1" w:styleId="mi">
    <w:name w:val="mi"/>
    <w:basedOn w:val="a0"/>
    <w:rsid w:val="00F63691"/>
  </w:style>
  <w:style w:type="character" w:customStyle="1" w:styleId="mo">
    <w:name w:val="mo"/>
    <w:basedOn w:val="a0"/>
    <w:rsid w:val="00F63691"/>
  </w:style>
  <w:style w:type="character" w:customStyle="1" w:styleId="mn">
    <w:name w:val="mn"/>
    <w:basedOn w:val="a0"/>
    <w:rsid w:val="00F63691"/>
  </w:style>
  <w:style w:type="character" w:customStyle="1" w:styleId="ea-ctl-wrapper">
    <w:name w:val="ea-ctl-wrapper"/>
    <w:basedOn w:val="a0"/>
    <w:rsid w:val="00F63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77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98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4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7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7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9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00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18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7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44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8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2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36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5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62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1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41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9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43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6.xml"/><Relationship Id="rId27" Type="http://schemas.openxmlformats.org/officeDocument/2006/relationships/image" Target="media/image3.wmf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>Trican Well Service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tanzhaurova</dc:creator>
  <cp:keywords/>
  <dc:description/>
  <cp:lastModifiedBy>tanzhaurova</cp:lastModifiedBy>
  <cp:revision>2</cp:revision>
  <dcterms:created xsi:type="dcterms:W3CDTF">2012-11-11T08:31:00Z</dcterms:created>
  <dcterms:modified xsi:type="dcterms:W3CDTF">2012-11-11T08:31:00Z</dcterms:modified>
</cp:coreProperties>
</file>