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930" w:rsidRPr="00BB1930" w:rsidRDefault="00BB1930" w:rsidP="00BB193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>29.</w:t>
      </w:r>
      <w:r>
        <w:rPr>
          <w:sz w:val="28"/>
          <w:szCs w:val="28"/>
        </w:rPr>
        <w:t xml:space="preserve"> Доказать, что для получения изображения человека во весь ро</w:t>
      </w:r>
      <w:proofErr w:type="gramStart"/>
      <w:r>
        <w:rPr>
          <w:sz w:val="28"/>
          <w:szCs w:val="28"/>
        </w:rPr>
        <w:t>ст в пл</w:t>
      </w:r>
      <w:proofErr w:type="gramEnd"/>
      <w:r>
        <w:rPr>
          <w:sz w:val="28"/>
          <w:szCs w:val="28"/>
        </w:rPr>
        <w:t>оском зеркале высота зеркала должна быть не менее половины роста человека.</w:t>
      </w:r>
    </w:p>
    <w:p w:rsidR="00BB1930" w:rsidRDefault="00BB1930" w:rsidP="00BB1930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49. </w:t>
      </w:r>
      <w:r>
        <w:rPr>
          <w:sz w:val="28"/>
          <w:szCs w:val="28"/>
        </w:rPr>
        <w:t>На  поверхности слоя четыреххлористого углерода (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1</w:t>
      </w:r>
      <w:r>
        <w:rPr>
          <w:i/>
          <w:sz w:val="28"/>
          <w:szCs w:val="28"/>
        </w:rPr>
        <w:t>=1.46</w:t>
      </w:r>
      <w:r>
        <w:rPr>
          <w:sz w:val="28"/>
          <w:szCs w:val="28"/>
        </w:rPr>
        <w:t>)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толщиной </w:t>
      </w:r>
      <w:smartTag w:uri="urn:schemas-microsoft-com:office:smarttags" w:element="metricconverter">
        <w:smartTagPr>
          <w:attr w:name="ProductID" w:val="4,0 см"/>
        </w:smartTagPr>
        <w:r>
          <w:rPr>
            <w:sz w:val="28"/>
            <w:szCs w:val="28"/>
          </w:rPr>
          <w:t>4,0 см</w:t>
        </w:r>
      </w:smartTag>
      <w:r>
        <w:rPr>
          <w:sz w:val="28"/>
          <w:szCs w:val="28"/>
        </w:rPr>
        <w:t>. плавает слой (</w:t>
      </w:r>
      <w:r>
        <w:rPr>
          <w:i/>
          <w:sz w:val="28"/>
          <w:szCs w:val="28"/>
          <w:lang w:val="en-US"/>
        </w:rPr>
        <w:t>n</w:t>
      </w:r>
      <w:r>
        <w:rPr>
          <w:i/>
          <w:sz w:val="28"/>
          <w:szCs w:val="28"/>
          <w:vertAlign w:val="subscript"/>
        </w:rPr>
        <w:t>2</w:t>
      </w:r>
      <w:r>
        <w:rPr>
          <w:i/>
          <w:sz w:val="28"/>
          <w:szCs w:val="28"/>
        </w:rPr>
        <w:t>=1.33</w:t>
      </w:r>
      <w:r>
        <w:rPr>
          <w:sz w:val="28"/>
          <w:szCs w:val="28"/>
        </w:rPr>
        <w:t xml:space="preserve">) воды толщиной </w:t>
      </w:r>
      <w:smartTag w:uri="urn:schemas-microsoft-com:office:smarttags" w:element="metricconverter">
        <w:smartTagPr>
          <w:attr w:name="ProductID" w:val="2,0 см"/>
        </w:smartTagPr>
        <w:r>
          <w:rPr>
            <w:sz w:val="28"/>
            <w:szCs w:val="28"/>
          </w:rPr>
          <w:t>2,0 см</w:t>
        </w:r>
      </w:smartTag>
      <w:r>
        <w:rPr>
          <w:sz w:val="28"/>
          <w:szCs w:val="28"/>
        </w:rPr>
        <w:t>. На какой кажущейся глубине будет находиться дно сосуда при нормальном падении луча?</w:t>
      </w:r>
    </w:p>
    <w:p w:rsidR="00BB1930" w:rsidRDefault="00BB1930" w:rsidP="00BB193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59. </w:t>
      </w:r>
      <w:r>
        <w:rPr>
          <w:sz w:val="28"/>
          <w:szCs w:val="28"/>
        </w:rPr>
        <w:t xml:space="preserve">Внутри сплошного шара радиусом </w:t>
      </w:r>
      <w:r>
        <w:rPr>
          <w:i/>
          <w:sz w:val="28"/>
          <w:szCs w:val="28"/>
          <w:lang w:val="en-US"/>
        </w:rPr>
        <w:t>R</w:t>
      </w:r>
      <w:r w:rsidRPr="0033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показателем преломления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=2 слева вблизи поверхности слева от центра вблизи поверхности находиться точечный источник света </w:t>
      </w:r>
      <w:r>
        <w:rPr>
          <w:i/>
          <w:sz w:val="28"/>
          <w:szCs w:val="28"/>
          <w:lang w:val="en-US"/>
        </w:rPr>
        <w:t>S</w:t>
      </w:r>
      <w:r w:rsidRPr="00331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(рис. 26.4.). На каком расстоянии справа от центра шара радиус светового пучка, вышедшего из шара, будет равен 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</w:p>
    <w:p w:rsidR="00BB1930" w:rsidRDefault="00BB1930" w:rsidP="00BB1930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>
        <w:rPr>
          <w:sz w:val="28"/>
          <w:szCs w:val="28"/>
        </w:rPr>
        <w:t>Как расположить источник света относительно собирающей линзы и вогнутого зеркала, чтобы получить параллельный пучок лучей?</w:t>
      </w:r>
    </w:p>
    <w:p w:rsidR="00BB1930" w:rsidRDefault="00BB1930" w:rsidP="00BB19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119. Определить силу света лампы, находящейся внутри матового плафона сферической формы, радиус которого </w:t>
      </w:r>
      <w:smartTag w:uri="urn:schemas-microsoft-com:office:smarttags" w:element="metricconverter">
        <w:smartTagPr>
          <w:attr w:name="ProductID" w:val="8 см"/>
        </w:smartTagPr>
        <w:r>
          <w:rPr>
            <w:sz w:val="28"/>
            <w:szCs w:val="28"/>
          </w:rPr>
          <w:t>8 см</w:t>
        </w:r>
      </w:smartTag>
      <w:r>
        <w:rPr>
          <w:sz w:val="28"/>
          <w:szCs w:val="28"/>
        </w:rPr>
        <w:t>. Яркость такого светильника 4480 кд/м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 xml:space="preserve">., коэффициент потерь </w:t>
      </w:r>
      <w:r>
        <w:rPr>
          <w:i/>
          <w:sz w:val="28"/>
          <w:szCs w:val="28"/>
          <w:lang w:val="en-US"/>
        </w:rPr>
        <w:t>k</w:t>
      </w:r>
      <w:r>
        <w:rPr>
          <w:i/>
          <w:sz w:val="28"/>
          <w:szCs w:val="28"/>
        </w:rPr>
        <w:t>=0,1.</w:t>
      </w:r>
    </w:p>
    <w:p w:rsidR="00BB1930" w:rsidRDefault="00BB1930" w:rsidP="00BB193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139. Раствор сахара, налитый в трубку длиной </w:t>
      </w:r>
      <w:smartTag w:uri="urn:schemas-microsoft-com:office:smarttags" w:element="metricconverter">
        <w:smartTagPr>
          <w:attr w:name="ProductID" w:val="18 см"/>
        </w:smartTagPr>
        <w:r>
          <w:rPr>
            <w:color w:val="000000"/>
            <w:sz w:val="28"/>
            <w:szCs w:val="28"/>
          </w:rPr>
          <w:t>18 см</w:t>
        </w:r>
      </w:smartTag>
      <w:r>
        <w:rPr>
          <w:color w:val="000000"/>
          <w:sz w:val="28"/>
          <w:szCs w:val="28"/>
        </w:rPr>
        <w:t xml:space="preserve"> и помещенный между поляризаторами, поворачивает плоскость ко</w:t>
      </w:r>
      <w:r>
        <w:rPr>
          <w:color w:val="000000"/>
          <w:sz w:val="28"/>
          <w:szCs w:val="28"/>
        </w:rPr>
        <w:softHyphen/>
        <w:t xml:space="preserve">лебаний желтых лучей натриевого пламени на 30°. Какова масса сахара, находящегося в растворе объемом 1 </w:t>
      </w:r>
      <w:r>
        <w:rPr>
          <w:color w:val="000000"/>
          <w:position w:val="-6"/>
          <w:sz w:val="28"/>
          <w:szCs w:val="28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 o:ole="">
            <v:imagedata r:id="rId4" o:title=""/>
          </v:shape>
          <o:OLEObject Type="Embed" ProgID="Equation.3" ShapeID="_x0000_i1025" DrawAspect="Content" ObjectID="_1413045688" r:id="rId5"/>
        </w:object>
      </w:r>
      <w:r>
        <w:rPr>
          <w:color w:val="000000"/>
          <w:sz w:val="28"/>
          <w:szCs w:val="28"/>
        </w:rPr>
        <w:t>, если удельное вращение сахара для желтых лучей натрия 66,7</w:t>
      </w:r>
      <w:r>
        <w:rPr>
          <w:color w:val="000000"/>
          <w:position w:val="-6"/>
          <w:sz w:val="28"/>
          <w:szCs w:val="28"/>
        </w:rPr>
        <w:object w:dxaOrig="580" w:dyaOrig="320">
          <v:shape id="_x0000_i1026" type="#_x0000_t75" style="width:29pt;height:16pt" o:ole="">
            <v:imagedata r:id="rId6" o:title=""/>
          </v:shape>
          <o:OLEObject Type="Embed" ProgID="Equation.3" ShapeID="_x0000_i1026" DrawAspect="Content" ObjectID="_1413045689" r:id="rId7"/>
        </w:object>
      </w:r>
      <w:r>
        <w:rPr>
          <w:color w:val="000000"/>
          <w:sz w:val="28"/>
          <w:szCs w:val="28"/>
        </w:rPr>
        <w:t>/(</w:t>
      </w:r>
      <w:r>
        <w:rPr>
          <w:color w:val="000000"/>
          <w:position w:val="-6"/>
          <w:sz w:val="28"/>
          <w:szCs w:val="28"/>
        </w:rPr>
        <w:object w:dxaOrig="440" w:dyaOrig="320">
          <v:shape id="_x0000_i1027" type="#_x0000_t75" style="width:22pt;height:16pt" o:ole="">
            <v:imagedata r:id="rId8" o:title=""/>
          </v:shape>
          <o:OLEObject Type="Embed" ProgID="Equation.3" ShapeID="_x0000_i1027" DrawAspect="Content" ObjectID="_1413045690" r:id="rId9"/>
        </w:object>
      </w:r>
      <w:r>
        <w:rPr>
          <w:color w:val="000000"/>
          <w:sz w:val="28"/>
          <w:szCs w:val="28"/>
        </w:rPr>
        <w:t>кг)?</w:t>
      </w:r>
    </w:p>
    <w:p w:rsidR="00BB1930" w:rsidRDefault="00BB1930" w:rsidP="00BB1930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159. В опыте, аналогичном тому, посредством которого </w:t>
      </w:r>
      <w:proofErr w:type="spellStart"/>
      <w:r>
        <w:rPr>
          <w:color w:val="000000"/>
          <w:sz w:val="28"/>
          <w:szCs w:val="28"/>
        </w:rPr>
        <w:t>Физо</w:t>
      </w:r>
      <w:proofErr w:type="spellEnd"/>
      <w:r>
        <w:rPr>
          <w:color w:val="000000"/>
          <w:sz w:val="28"/>
          <w:szCs w:val="28"/>
        </w:rPr>
        <w:t xml:space="preserve"> определял коэффициент увлечения мирового эфира водой, сум</w:t>
      </w:r>
      <w:r>
        <w:rPr>
          <w:color w:val="000000"/>
          <w:sz w:val="28"/>
          <w:szCs w:val="28"/>
        </w:rPr>
        <w:softHyphen/>
        <w:t xml:space="preserve">марный путь енота в воде </w:t>
      </w:r>
      <w:r>
        <w:rPr>
          <w:color w:val="000000"/>
          <w:position w:val="-6"/>
          <w:sz w:val="28"/>
          <w:szCs w:val="28"/>
        </w:rPr>
        <w:object w:dxaOrig="479" w:dyaOrig="280">
          <v:shape id="_x0000_i1028" type="#_x0000_t75" style="width:24pt;height:14pt" o:ole="">
            <v:imagedata r:id="rId10" o:title=""/>
          </v:shape>
          <o:OLEObject Type="Embed" ProgID="Equation.3" ShapeID="_x0000_i1028" DrawAspect="Content" ObjectID="_1413045691" r:id="rId11"/>
        </w:object>
      </w:r>
      <w:r>
        <w:rPr>
          <w:i/>
          <w:iCs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00 м"/>
        </w:smartTagPr>
        <w:r>
          <w:rPr>
            <w:color w:val="000000"/>
            <w:sz w:val="28"/>
            <w:szCs w:val="28"/>
          </w:rPr>
          <w:t>2,00 м</w:t>
        </w:r>
      </w:smartTag>
      <w:r>
        <w:rPr>
          <w:color w:val="000000"/>
          <w:sz w:val="28"/>
          <w:szCs w:val="28"/>
        </w:rPr>
        <w:t xml:space="preserve">. Длила волны света  </w:t>
      </w:r>
      <w:r>
        <w:rPr>
          <w:color w:val="000000"/>
          <w:position w:val="-6"/>
          <w:sz w:val="28"/>
          <w:szCs w:val="28"/>
        </w:rPr>
        <w:object w:dxaOrig="399" w:dyaOrig="280">
          <v:shape id="_x0000_i1029" type="#_x0000_t75" style="width:20pt;height:14pt" o:ole="">
            <v:imagedata r:id="rId12" o:title=""/>
          </v:shape>
          <o:OLEObject Type="Embed" ProgID="Equation.3" ShapeID="_x0000_i1029" DrawAspect="Content" ObjectID="_1413045692" r:id="rId13"/>
        </w:object>
      </w:r>
      <w:r>
        <w:rPr>
          <w:color w:val="000000"/>
          <w:sz w:val="28"/>
          <w:szCs w:val="28"/>
        </w:rPr>
        <w:t xml:space="preserve">600 нм. Определить число полос </w:t>
      </w:r>
      <w:r>
        <w:rPr>
          <w:color w:val="000000"/>
          <w:position w:val="-6"/>
          <w:sz w:val="28"/>
          <w:szCs w:val="28"/>
        </w:rPr>
        <w:object w:dxaOrig="399" w:dyaOrig="280">
          <v:shape id="_x0000_i1030" type="#_x0000_t75" style="width:20pt;height:14pt" o:ole="">
            <v:imagedata r:id="rId14" o:title=""/>
          </v:shape>
          <o:OLEObject Type="Embed" ProgID="Equation.3" ShapeID="_x0000_i1030" DrawAspect="Content" ObjectID="_1413045693" r:id="rId15"/>
        </w:object>
      </w:r>
      <w:r>
        <w:rPr>
          <w:color w:val="000000"/>
          <w:sz w:val="28"/>
          <w:szCs w:val="28"/>
        </w:rPr>
        <w:t xml:space="preserve">, на которое смещается интерференционная картина при приведении воды и движение со скоростью </w:t>
      </w:r>
      <w:r>
        <w:rPr>
          <w:i/>
          <w:i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=6,00 м/с. Показатель преломления воды 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</w:rPr>
        <w:t xml:space="preserve"> = 1,33.</w:t>
      </w:r>
    </w:p>
    <w:p w:rsidR="00E9789D" w:rsidRDefault="00E9789D"/>
    <w:sectPr w:rsidR="00E9789D" w:rsidSect="00E97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B1930"/>
    <w:rsid w:val="00974D77"/>
    <w:rsid w:val="00BB1930"/>
    <w:rsid w:val="00D003CB"/>
    <w:rsid w:val="00E97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1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Yelmira</dc:creator>
  <cp:lastModifiedBy>Yelmira</cp:lastModifiedBy>
  <cp:revision>1</cp:revision>
  <dcterms:created xsi:type="dcterms:W3CDTF">2012-10-29T13:48:00Z</dcterms:created>
  <dcterms:modified xsi:type="dcterms:W3CDTF">2012-10-29T13:53:00Z</dcterms:modified>
</cp:coreProperties>
</file>