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D8" w:rsidRPr="007D72C1" w:rsidRDefault="00017CD8" w:rsidP="00017CD8">
      <w:pPr>
        <w:pStyle w:val="3"/>
        <w:rPr>
          <w:sz w:val="24"/>
          <w:szCs w:val="24"/>
        </w:rPr>
      </w:pPr>
      <w:r w:rsidRPr="007D72C1">
        <w:rPr>
          <w:sz w:val="24"/>
          <w:szCs w:val="24"/>
        </w:rPr>
        <w:t>Тема 14. Финансы и фискальная политика</w:t>
      </w:r>
    </w:p>
    <w:p w:rsidR="00017CD8" w:rsidRPr="007D72C1" w:rsidRDefault="00017CD8" w:rsidP="00017CD8">
      <w:pPr>
        <w:ind w:left="1440"/>
        <w:rPr>
          <w:sz w:val="24"/>
          <w:szCs w:val="24"/>
        </w:rPr>
      </w:pPr>
      <w:r w:rsidRPr="007D72C1">
        <w:rPr>
          <w:sz w:val="24"/>
          <w:szCs w:val="24"/>
        </w:rPr>
        <w:t xml:space="preserve">1. Финансовая система, государственный бюджет и налогообложение. </w:t>
      </w:r>
    </w:p>
    <w:p w:rsidR="00017CD8" w:rsidRPr="007D72C1" w:rsidRDefault="00017CD8" w:rsidP="00017CD8">
      <w:pPr>
        <w:ind w:left="1440"/>
        <w:rPr>
          <w:sz w:val="24"/>
          <w:szCs w:val="24"/>
        </w:rPr>
      </w:pPr>
      <w:r w:rsidRPr="007D72C1">
        <w:rPr>
          <w:sz w:val="24"/>
          <w:szCs w:val="24"/>
        </w:rPr>
        <w:t xml:space="preserve">2. Проблема сбалансированности бюджета и государственный долг. </w:t>
      </w:r>
    </w:p>
    <w:p w:rsidR="00017CD8" w:rsidRPr="007D72C1" w:rsidRDefault="00017CD8" w:rsidP="00017CD8">
      <w:pPr>
        <w:ind w:left="1440"/>
        <w:rPr>
          <w:sz w:val="24"/>
          <w:szCs w:val="24"/>
        </w:rPr>
      </w:pPr>
      <w:r w:rsidRPr="007D72C1">
        <w:rPr>
          <w:sz w:val="24"/>
          <w:szCs w:val="24"/>
        </w:rPr>
        <w:t xml:space="preserve">3. Сущность, виды и проблема эффективности фискальной политики. </w:t>
      </w:r>
    </w:p>
    <w:p w:rsidR="00017CD8" w:rsidRPr="007D72C1" w:rsidRDefault="00017CD8" w:rsidP="00017CD8">
      <w:pPr>
        <w:jc w:val="center"/>
        <w:rPr>
          <w:sz w:val="24"/>
          <w:szCs w:val="24"/>
        </w:rPr>
      </w:pPr>
      <w:r w:rsidRPr="007D72C1">
        <w:rPr>
          <w:sz w:val="24"/>
          <w:szCs w:val="24"/>
        </w:rPr>
        <w:t>Методические указания</w:t>
      </w:r>
    </w:p>
    <w:p w:rsidR="00017CD8" w:rsidRPr="007D72C1" w:rsidRDefault="00017CD8" w:rsidP="00017CD8">
      <w:pPr>
        <w:pStyle w:val="a4"/>
      </w:pPr>
      <w:r w:rsidRPr="007D72C1">
        <w:t xml:space="preserve">Рассматривая первый вопрос, следует дать определение финансов, охарактеризовать структуру финансовой системы, место, роль и структуру государственного бюджета в ней. Затем необходимо рассмотреть структуру и динамику расходов бюджета, выделив четыре категории и два обобщенных блока расходов, а также оценку бюджетной динамики </w:t>
      </w:r>
      <w:proofErr w:type="spellStart"/>
      <w:r w:rsidRPr="007D72C1">
        <w:t>кейнсианцами</w:t>
      </w:r>
      <w:proofErr w:type="spellEnd"/>
      <w:r w:rsidRPr="007D72C1">
        <w:t xml:space="preserve"> и </w:t>
      </w:r>
      <w:proofErr w:type="spellStart"/>
      <w:r w:rsidRPr="007D72C1">
        <w:t>неоклассиками</w:t>
      </w:r>
      <w:proofErr w:type="spellEnd"/>
      <w:r w:rsidRPr="007D72C1">
        <w:t xml:space="preserve">. В анализе бюджетных доходов требуется охарактеризовать субъектов их уплаты, формы и методы сбора доходов, виды поступлений в бюджет от частного и государственного секторов. Необходимо рассмотреть сущность и функции налогов, принципы построения налоговой системы, подразделение видов налогов на крупные их категории, деление налоговых систем (ставок) по связи динамики доходов с размерами налоговых ставок, а также действие налогов по кривым Лоренца и </w:t>
      </w:r>
      <w:proofErr w:type="spellStart"/>
      <w:r w:rsidRPr="007D72C1">
        <w:t>Лаффера</w:t>
      </w:r>
      <w:proofErr w:type="spellEnd"/>
      <w:r w:rsidRPr="007D72C1">
        <w:t xml:space="preserve">. </w:t>
      </w:r>
    </w:p>
    <w:p w:rsidR="00017CD8" w:rsidRPr="007D72C1" w:rsidRDefault="00017CD8" w:rsidP="00017CD8">
      <w:pPr>
        <w:pStyle w:val="a4"/>
      </w:pPr>
      <w:r w:rsidRPr="007D72C1">
        <w:t xml:space="preserve">Во втором вопросе следует дать определение </w:t>
      </w:r>
      <w:proofErr w:type="spellStart"/>
      <w:r w:rsidRPr="007D72C1">
        <w:t>профицита</w:t>
      </w:r>
      <w:proofErr w:type="spellEnd"/>
      <w:r w:rsidRPr="007D72C1">
        <w:t xml:space="preserve"> и дефицита бюджета, формулу мультипликатора сбалансированности бюджета, критические размеры дефицита, способы краткосрочного его покрытия или сокращения секвестром, а также преодоления в долгосрочном управлении дефицитом, включая и концепции бюджетной политики по времени его сохранения. Осветив связь дефицита бюджета с накоплением долга, необходимо раскрыть виды государственного долга, реструктуризацию долга и способы его покрытия. </w:t>
      </w:r>
    </w:p>
    <w:p w:rsidR="00017CD8" w:rsidRPr="007D72C1" w:rsidRDefault="00017CD8" w:rsidP="00017CD8">
      <w:pPr>
        <w:pStyle w:val="a4"/>
      </w:pPr>
      <w:r w:rsidRPr="007D72C1">
        <w:t xml:space="preserve">Переходя к фискальной политике, следует дать ее определение, графическую интерпретацию и различие видов, охарактеризовать варианты дискретной политики по целям, инструментам и последствиям для бюджета, а также достижение тех же целей через стабилизаторы автоматической политики. Стоит рассмотреть сущность стабилизаторов и смысл их </w:t>
      </w:r>
      <w:proofErr w:type="spellStart"/>
      <w:r w:rsidRPr="007D72C1">
        <w:t>встроенности</w:t>
      </w:r>
      <w:proofErr w:type="spellEnd"/>
      <w:r w:rsidRPr="007D72C1">
        <w:t xml:space="preserve"> в систему, виды и графическую интерпретацию их действия. В заключение необходимо осветить варианты критики фискальной политики, параллельно привлекая взгляды </w:t>
      </w:r>
      <w:proofErr w:type="spellStart"/>
      <w:r w:rsidRPr="007D72C1">
        <w:t>кейнсианцев</w:t>
      </w:r>
      <w:proofErr w:type="spellEnd"/>
      <w:r w:rsidRPr="007D72C1">
        <w:t xml:space="preserve"> и их оппонентов по различным пунктам оценки эффективности фискальной политики. </w:t>
      </w:r>
    </w:p>
    <w:p w:rsidR="005B1D4B" w:rsidRPr="007D72C1" w:rsidRDefault="005B1D4B" w:rsidP="00017CD8">
      <w:pPr>
        <w:rPr>
          <w:sz w:val="24"/>
          <w:szCs w:val="24"/>
        </w:rPr>
      </w:pPr>
    </w:p>
    <w:sectPr w:rsidR="005B1D4B" w:rsidRPr="007D72C1" w:rsidSect="00045B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B4A"/>
    <w:rsid w:val="00017CD8"/>
    <w:rsid w:val="00045B4A"/>
    <w:rsid w:val="000711E4"/>
    <w:rsid w:val="000C41A8"/>
    <w:rsid w:val="004E56F3"/>
    <w:rsid w:val="005B1D4B"/>
    <w:rsid w:val="007D72C1"/>
    <w:rsid w:val="00F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8"/>
  </w:style>
  <w:style w:type="paragraph" w:styleId="2">
    <w:name w:val="heading 2"/>
    <w:basedOn w:val="a"/>
    <w:link w:val="20"/>
    <w:uiPriority w:val="9"/>
    <w:qFormat/>
    <w:rsid w:val="005B1D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B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1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C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017C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1837</Characters>
  <Application>Microsoft Office Word</Application>
  <DocSecurity>0</DocSecurity>
  <Lines>15</Lines>
  <Paragraphs>4</Paragraphs>
  <ScaleCrop>false</ScaleCrop>
  <Company>DG Win&amp;Soft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2012-10-29T04:14:00Z</dcterms:created>
  <dcterms:modified xsi:type="dcterms:W3CDTF">2012-10-29T05:10:00Z</dcterms:modified>
</cp:coreProperties>
</file>