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23" w:rsidRPr="00294FA1" w:rsidRDefault="00D05623" w:rsidP="00D05623">
      <w:pPr>
        <w:spacing w:line="360" w:lineRule="auto"/>
        <w:ind w:firstLine="397"/>
        <w:rPr>
          <w:rFonts w:eastAsia="Arial Unicode MS"/>
          <w:sz w:val="28"/>
          <w:szCs w:val="28"/>
        </w:rPr>
      </w:pPr>
      <w:r w:rsidRPr="00294FA1">
        <w:rPr>
          <w:rFonts w:eastAsia="Arial Unicode MS"/>
          <w:sz w:val="28"/>
          <w:szCs w:val="28"/>
        </w:rPr>
        <w:t>1.Теоретическое задание</w:t>
      </w:r>
    </w:p>
    <w:p w:rsidR="00D05623" w:rsidRPr="00294FA1" w:rsidRDefault="00D05623" w:rsidP="00D05623">
      <w:pPr>
        <w:spacing w:line="360" w:lineRule="auto"/>
        <w:ind w:firstLine="397"/>
        <w:rPr>
          <w:rFonts w:eastAsia="Arial Unicode MS"/>
          <w:sz w:val="28"/>
          <w:szCs w:val="28"/>
        </w:rPr>
      </w:pPr>
      <w:r w:rsidRPr="00294FA1">
        <w:rPr>
          <w:rFonts w:eastAsia="Arial Unicode MS"/>
          <w:sz w:val="28"/>
          <w:szCs w:val="28"/>
        </w:rPr>
        <w:t xml:space="preserve">       Управление процессом формирования и использования финансовых результатов предприятия.</w:t>
      </w:r>
    </w:p>
    <w:p w:rsidR="00D05623" w:rsidRPr="00294FA1" w:rsidRDefault="00D05623" w:rsidP="00D05623">
      <w:pPr>
        <w:spacing w:line="360" w:lineRule="auto"/>
        <w:ind w:firstLine="397"/>
        <w:rPr>
          <w:rFonts w:eastAsia="Arial Unicode MS"/>
          <w:sz w:val="28"/>
          <w:szCs w:val="28"/>
        </w:rPr>
      </w:pPr>
      <w:r w:rsidRPr="00294FA1">
        <w:rPr>
          <w:rFonts w:eastAsia="Arial Unicode MS"/>
          <w:sz w:val="28"/>
          <w:szCs w:val="28"/>
        </w:rPr>
        <w:t>2. Практическое задание</w:t>
      </w:r>
    </w:p>
    <w:p w:rsidR="00D05623" w:rsidRPr="00294FA1" w:rsidRDefault="00D05623" w:rsidP="00D05623">
      <w:pPr>
        <w:spacing w:line="360" w:lineRule="auto"/>
        <w:ind w:firstLine="397"/>
        <w:rPr>
          <w:rFonts w:eastAsia="Arial Unicode MS"/>
          <w:sz w:val="28"/>
          <w:szCs w:val="28"/>
        </w:rPr>
      </w:pPr>
      <w:r w:rsidRPr="00294FA1">
        <w:rPr>
          <w:sz w:val="28"/>
          <w:szCs w:val="28"/>
        </w:rPr>
        <w:t>2.1. Продажи в кредит в компании составляют 500 тыс.руб. Период поступления денег – 90 дней. Себестоимость составляет 50% от цены реализации. Определить средние вложения в дебиторскую задолженность.</w:t>
      </w:r>
      <w:r w:rsidRPr="00294FA1">
        <w:rPr>
          <w:rFonts w:eastAsia="Arial Unicode MS"/>
          <w:sz w:val="28"/>
          <w:szCs w:val="28"/>
        </w:rPr>
        <w:t xml:space="preserve">   </w:t>
      </w:r>
    </w:p>
    <w:p w:rsidR="00D05623" w:rsidRPr="00294FA1" w:rsidRDefault="00D05623" w:rsidP="00D05623">
      <w:pPr>
        <w:spacing w:line="360" w:lineRule="auto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</w:t>
      </w:r>
      <w:r w:rsidRPr="00294FA1">
        <w:rPr>
          <w:sz w:val="28"/>
          <w:szCs w:val="28"/>
        </w:rPr>
        <w:t>2.2.Используя данные приводимой ниже таблицы, определить:</w:t>
      </w:r>
    </w:p>
    <w:p w:rsidR="00D05623" w:rsidRPr="00294FA1" w:rsidRDefault="00D05623" w:rsidP="00D05623">
      <w:pPr>
        <w:spacing w:line="360" w:lineRule="auto"/>
        <w:ind w:firstLine="397"/>
        <w:rPr>
          <w:sz w:val="28"/>
          <w:szCs w:val="28"/>
        </w:rPr>
      </w:pPr>
      <w:r w:rsidRPr="00294FA1">
        <w:rPr>
          <w:sz w:val="28"/>
          <w:szCs w:val="28"/>
        </w:rPr>
        <w:t>а) силу воздействия операционного рычага;</w:t>
      </w:r>
    </w:p>
    <w:p w:rsidR="00D05623" w:rsidRPr="00294FA1" w:rsidRDefault="00D05623" w:rsidP="00D05623">
      <w:pPr>
        <w:spacing w:line="360" w:lineRule="auto"/>
        <w:ind w:firstLine="397"/>
        <w:rPr>
          <w:sz w:val="28"/>
          <w:szCs w:val="28"/>
        </w:rPr>
      </w:pPr>
      <w:r w:rsidRPr="00294FA1">
        <w:rPr>
          <w:sz w:val="28"/>
          <w:szCs w:val="28"/>
        </w:rPr>
        <w:t>б) на сколько процентов возрастет прибыль, при росте объема реализации на 12%;</w:t>
      </w:r>
    </w:p>
    <w:p w:rsidR="00D05623" w:rsidRPr="00294FA1" w:rsidRDefault="00D05623" w:rsidP="00D05623">
      <w:pPr>
        <w:spacing w:line="360" w:lineRule="auto"/>
        <w:ind w:firstLine="397"/>
        <w:rPr>
          <w:sz w:val="28"/>
          <w:szCs w:val="28"/>
        </w:rPr>
      </w:pPr>
      <w:r w:rsidRPr="00294FA1">
        <w:rPr>
          <w:sz w:val="28"/>
          <w:szCs w:val="28"/>
        </w:rPr>
        <w:t>в) порог рентабельности,</w:t>
      </w:r>
    </w:p>
    <w:p w:rsidR="00D05623" w:rsidRPr="00294FA1" w:rsidRDefault="00D05623" w:rsidP="00D05623">
      <w:pPr>
        <w:spacing w:line="360" w:lineRule="auto"/>
        <w:ind w:firstLine="39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05623" w:rsidRPr="00294FA1" w:rsidTr="00D435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23" w:rsidRPr="00294FA1" w:rsidRDefault="00D05623" w:rsidP="00D435A7">
            <w:pPr>
              <w:ind w:firstLine="397"/>
            </w:pPr>
            <w:r w:rsidRPr="00294FA1">
              <w:t>Выручка от реализации продукции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23" w:rsidRPr="00294FA1" w:rsidRDefault="00D05623" w:rsidP="00D435A7">
            <w:pPr>
              <w:ind w:firstLine="397"/>
            </w:pPr>
            <w:r w:rsidRPr="00294FA1">
              <w:t>10 000 тыс. руб.</w:t>
            </w:r>
          </w:p>
        </w:tc>
      </w:tr>
      <w:tr w:rsidR="00D05623" w:rsidRPr="00294FA1" w:rsidTr="00D435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23" w:rsidRPr="00294FA1" w:rsidRDefault="00D05623" w:rsidP="00D435A7">
            <w:pPr>
              <w:ind w:firstLine="397"/>
            </w:pPr>
            <w:r w:rsidRPr="00294FA1">
              <w:t>Переменные затраты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23" w:rsidRPr="00294FA1" w:rsidRDefault="00D05623" w:rsidP="00D435A7">
            <w:pPr>
              <w:ind w:firstLine="397"/>
            </w:pPr>
            <w:r w:rsidRPr="00294FA1">
              <w:t>8 300 тыс. руб.</w:t>
            </w:r>
          </w:p>
        </w:tc>
      </w:tr>
      <w:tr w:rsidR="00D05623" w:rsidRPr="00294FA1" w:rsidTr="00D435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23" w:rsidRPr="00294FA1" w:rsidRDefault="00D05623" w:rsidP="00D435A7">
            <w:pPr>
              <w:ind w:firstLine="397"/>
            </w:pPr>
            <w:r w:rsidRPr="00294FA1">
              <w:t>Постоянные затраты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23" w:rsidRPr="00294FA1" w:rsidRDefault="00D05623" w:rsidP="00D435A7">
            <w:pPr>
              <w:ind w:firstLine="397"/>
            </w:pPr>
            <w:r w:rsidRPr="00294FA1">
              <w:t>1 500 тыс. руб.</w:t>
            </w:r>
          </w:p>
        </w:tc>
      </w:tr>
      <w:tr w:rsidR="00D05623" w:rsidRPr="00294FA1" w:rsidTr="00D435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23" w:rsidRPr="00294FA1" w:rsidRDefault="00D05623" w:rsidP="00D435A7">
            <w:pPr>
              <w:ind w:firstLine="397"/>
            </w:pPr>
            <w:r w:rsidRPr="00294FA1">
              <w:t>Прибыль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23" w:rsidRPr="00294FA1" w:rsidRDefault="00D05623" w:rsidP="00D435A7">
            <w:pPr>
              <w:ind w:firstLine="397"/>
            </w:pPr>
            <w:r w:rsidRPr="00294FA1">
              <w:t>200 тыс. руб.</w:t>
            </w:r>
          </w:p>
        </w:tc>
      </w:tr>
    </w:tbl>
    <w:p w:rsidR="00D05623" w:rsidRPr="00294FA1" w:rsidRDefault="00D05623" w:rsidP="00D05623">
      <w:pPr>
        <w:spacing w:line="360" w:lineRule="auto"/>
        <w:rPr>
          <w:sz w:val="28"/>
          <w:szCs w:val="28"/>
        </w:rPr>
      </w:pPr>
    </w:p>
    <w:p w:rsidR="00D05623" w:rsidRPr="00294FA1" w:rsidRDefault="00D05623" w:rsidP="00D05623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</w:rPr>
      </w:pPr>
      <w:r w:rsidRPr="00294FA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94FA1">
        <w:rPr>
          <w:sz w:val="28"/>
          <w:szCs w:val="28"/>
        </w:rPr>
        <w:t xml:space="preserve">3.Оптимальная структура источника средств компании состоит из 30% заемного капитала, 10% привилегированных акций и 60% собственного капитала. Источники средств имеют следующую цену: заемный капитал без учета затрат на размещение </w:t>
      </w:r>
      <w:r w:rsidRPr="00294FA1">
        <w:rPr>
          <w:position w:val="-12"/>
          <w:sz w:val="28"/>
          <w:szCs w:val="28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9.5pt" o:ole="">
            <v:imagedata r:id="rId5" o:title=""/>
          </v:shape>
          <o:OLEObject Type="Embed" ProgID="Equation.3" ShapeID="_x0000_i1025" DrawAspect="Content" ObjectID="_1411316381" r:id="rId6"/>
        </w:object>
      </w:r>
      <w:r w:rsidRPr="00294FA1">
        <w:rPr>
          <w:sz w:val="28"/>
          <w:szCs w:val="28"/>
        </w:rPr>
        <w:t xml:space="preserve">= 11%; привилегированные акции </w:t>
      </w:r>
      <w:r w:rsidRPr="00294FA1">
        <w:rPr>
          <w:position w:val="-16"/>
          <w:sz w:val="28"/>
          <w:szCs w:val="28"/>
        </w:rPr>
        <w:object w:dxaOrig="320" w:dyaOrig="420">
          <v:shape id="_x0000_i1026" type="#_x0000_t75" style="width:15.75pt;height:20.25pt" o:ole="">
            <v:imagedata r:id="rId7" o:title=""/>
          </v:shape>
          <o:OLEObject Type="Embed" ProgID="Equation.3" ShapeID="_x0000_i1026" DrawAspect="Content" ObjectID="_1411316382" r:id="rId8"/>
        </w:object>
      </w:r>
      <w:r w:rsidRPr="00294FA1">
        <w:rPr>
          <w:sz w:val="28"/>
          <w:szCs w:val="28"/>
        </w:rPr>
        <w:t xml:space="preserve">= 10,3%, собственный капитал, представленный нераспределенной прибылью, </w:t>
      </w:r>
      <w:r w:rsidRPr="00294FA1">
        <w:rPr>
          <w:position w:val="-12"/>
          <w:sz w:val="28"/>
          <w:szCs w:val="28"/>
        </w:rPr>
        <w:object w:dxaOrig="280" w:dyaOrig="380">
          <v:shape id="_x0000_i1027" type="#_x0000_t75" style="width:14.25pt;height:19.5pt" o:ole="">
            <v:imagedata r:id="rId9" o:title=""/>
          </v:shape>
          <o:OLEObject Type="Embed" ProgID="Equation.3" ShapeID="_x0000_i1027" DrawAspect="Content" ObjectID="_1411316383" r:id="rId10"/>
        </w:object>
      </w:r>
      <w:r w:rsidRPr="00294FA1">
        <w:rPr>
          <w:sz w:val="28"/>
          <w:szCs w:val="28"/>
        </w:rPr>
        <w:t xml:space="preserve">= 14,7%. Ставка налогообложения для компании составляет 40%. Рассчитать </w:t>
      </w:r>
      <w:r w:rsidRPr="00294FA1">
        <w:rPr>
          <w:sz w:val="28"/>
          <w:szCs w:val="28"/>
          <w:lang w:val="en-US"/>
        </w:rPr>
        <w:lastRenderedPageBreak/>
        <w:t>WACC</w:t>
      </w:r>
      <w:r w:rsidRPr="00294FA1">
        <w:rPr>
          <w:sz w:val="28"/>
          <w:szCs w:val="28"/>
        </w:rPr>
        <w:t>.</w:t>
      </w:r>
    </w:p>
    <w:p w:rsidR="00D05623" w:rsidRPr="00294FA1" w:rsidRDefault="00D05623" w:rsidP="00D05623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</w:rPr>
      </w:pPr>
      <w:r w:rsidRPr="00294FA1">
        <w:rPr>
          <w:sz w:val="28"/>
          <w:szCs w:val="28"/>
        </w:rPr>
        <w:t>2.4.На фирме используется 400 единиц материала в месяц, стоимость каждого заказа равна 200 тыс. руб., стоимость хранения каждой единицы материала — 10 тыс. руб.</w:t>
      </w:r>
    </w:p>
    <w:p w:rsidR="00D05623" w:rsidRPr="00294FA1" w:rsidRDefault="00D05623" w:rsidP="00D05623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</w:rPr>
      </w:pPr>
      <w:r w:rsidRPr="00294FA1">
        <w:rPr>
          <w:sz w:val="28"/>
          <w:szCs w:val="28"/>
        </w:rPr>
        <w:t>Ответьте на следующие вопросы:</w:t>
      </w:r>
    </w:p>
    <w:p w:rsidR="00D05623" w:rsidRPr="00294FA1" w:rsidRDefault="00D05623" w:rsidP="00D05623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</w:rPr>
      </w:pPr>
      <w:r w:rsidRPr="00294FA1">
        <w:rPr>
          <w:sz w:val="28"/>
          <w:szCs w:val="28"/>
        </w:rPr>
        <w:t>1)  Чему равен оптимальный размер заказа?</w:t>
      </w:r>
    </w:p>
    <w:p w:rsidR="00D05623" w:rsidRPr="00294FA1" w:rsidRDefault="00D05623" w:rsidP="00D05623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</w:rPr>
      </w:pPr>
      <w:r w:rsidRPr="00294FA1">
        <w:rPr>
          <w:sz w:val="28"/>
          <w:szCs w:val="28"/>
        </w:rPr>
        <w:t>2)  Сколько заказов следует делать в месяц?</w:t>
      </w:r>
    </w:p>
    <w:p w:rsidR="00D05623" w:rsidRPr="00294FA1" w:rsidRDefault="00D05623" w:rsidP="00D05623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sz w:val="28"/>
          <w:szCs w:val="28"/>
        </w:rPr>
      </w:pPr>
      <w:r w:rsidRPr="00294FA1">
        <w:rPr>
          <w:sz w:val="28"/>
          <w:szCs w:val="28"/>
        </w:rPr>
        <w:t xml:space="preserve">3)  Как часто необходимо делать каждый заказ? </w:t>
      </w:r>
    </w:p>
    <w:p w:rsidR="00D05623" w:rsidRPr="00294FA1" w:rsidRDefault="00D05623" w:rsidP="00D05623">
      <w:pPr>
        <w:pStyle w:val="Style4"/>
        <w:widowControl/>
        <w:spacing w:line="360" w:lineRule="auto"/>
        <w:ind w:firstLine="397"/>
        <w:jc w:val="both"/>
        <w:rPr>
          <w:rStyle w:val="FontStyle14"/>
          <w:b w:val="0"/>
          <w:sz w:val="28"/>
          <w:szCs w:val="28"/>
        </w:rPr>
      </w:pPr>
      <w:r w:rsidRPr="00294FA1">
        <w:rPr>
          <w:rStyle w:val="FontStyle14"/>
          <w:b w:val="0"/>
          <w:sz w:val="28"/>
          <w:szCs w:val="28"/>
        </w:rPr>
        <w:t>2.5.Реализуйте модель Миллера-Орра, то есть рассчитайте размах вариации остатка денежных средств , верхнюю границу денежных средств на расчётном счёте и точку возврата , зная , что предприятию необходимо иметь по крайней мере 1,2 млн. руб. на «чёрный день», в средним (по статистике), на счёт предприятия поступает 50 тыс. руб. , расходы по хранению средств на расчётном счёте = 100 руб., расходы по взаимной трансформации денежных средств и ценных бумаг =15 тыс.  руб.</w:t>
      </w:r>
    </w:p>
    <w:p w:rsidR="00D05623" w:rsidRPr="00294FA1" w:rsidRDefault="00D05623" w:rsidP="00D05623">
      <w:pPr>
        <w:spacing w:line="360" w:lineRule="auto"/>
        <w:ind w:firstLine="397"/>
        <w:jc w:val="both"/>
        <w:rPr>
          <w:sz w:val="28"/>
          <w:szCs w:val="28"/>
        </w:rPr>
      </w:pPr>
      <w:r w:rsidRPr="00294FA1">
        <w:rPr>
          <w:sz w:val="28"/>
          <w:szCs w:val="28"/>
        </w:rPr>
        <w:t>2.6.Трехлетний инвестиционный проект характеризуется следующими данными: единовременные инвестиции составили 136,0 тыс. руб.; доходы по годам (отнесенные к концу соответствующего года) прогнозируются в следующих объемах (тыс. руб.): 50,0; 70,0; 80,0. Цена капитала равна 13%. Необходимо определить срок окупаемости этого проекта.</w:t>
      </w:r>
    </w:p>
    <w:p w:rsidR="00D05623" w:rsidRPr="00294FA1" w:rsidRDefault="00D05623" w:rsidP="00D05623">
      <w:pPr>
        <w:pStyle w:val="Style11"/>
        <w:widowControl/>
        <w:spacing w:line="360" w:lineRule="auto"/>
        <w:ind w:firstLine="397"/>
        <w:jc w:val="both"/>
        <w:rPr>
          <w:rStyle w:val="FontStyle40"/>
          <w:b w:val="0"/>
          <w:sz w:val="28"/>
          <w:szCs w:val="28"/>
        </w:rPr>
      </w:pPr>
      <w:r w:rsidRPr="00294FA1">
        <w:rPr>
          <w:rStyle w:val="FontStyle40"/>
          <w:b w:val="0"/>
          <w:sz w:val="28"/>
          <w:szCs w:val="28"/>
        </w:rPr>
        <w:t>Задача 2</w:t>
      </w:r>
    </w:p>
    <w:p w:rsidR="00D05623" w:rsidRPr="00294FA1" w:rsidRDefault="00D05623" w:rsidP="00D05623">
      <w:pPr>
        <w:pStyle w:val="Style11"/>
        <w:widowControl/>
        <w:spacing w:line="360" w:lineRule="auto"/>
        <w:ind w:firstLine="397"/>
        <w:jc w:val="both"/>
        <w:rPr>
          <w:rStyle w:val="FontStyle40"/>
          <w:sz w:val="28"/>
          <w:szCs w:val="28"/>
        </w:rPr>
      </w:pPr>
      <w:r w:rsidRPr="00294FA1">
        <w:rPr>
          <w:rStyle w:val="FontStyle40"/>
          <w:b w:val="0"/>
          <w:sz w:val="28"/>
          <w:szCs w:val="28"/>
        </w:rPr>
        <w:t xml:space="preserve">2.7. Осуществите  </w:t>
      </w:r>
      <w:r w:rsidRPr="00294FA1">
        <w:rPr>
          <w:rStyle w:val="FontStyle40"/>
          <w:sz w:val="28"/>
          <w:szCs w:val="28"/>
        </w:rPr>
        <w:t>прогнозирование возможного банкротства по двухфакторной модели Э. Альтмана</w:t>
      </w:r>
    </w:p>
    <w:p w:rsidR="00D05623" w:rsidRPr="00294FA1" w:rsidRDefault="00D05623" w:rsidP="00D05623">
      <w:pPr>
        <w:pStyle w:val="Style15"/>
        <w:widowControl/>
        <w:spacing w:line="360" w:lineRule="auto"/>
        <w:ind w:firstLine="397"/>
        <w:jc w:val="both"/>
        <w:rPr>
          <w:rStyle w:val="FontStyle36"/>
          <w:sz w:val="28"/>
          <w:szCs w:val="28"/>
        </w:rPr>
      </w:pPr>
      <w:r w:rsidRPr="00294FA1">
        <w:rPr>
          <w:rStyle w:val="FontStyle36"/>
          <w:sz w:val="28"/>
          <w:szCs w:val="28"/>
        </w:rPr>
        <w:t>Исходные данные о предприятии:</w:t>
      </w:r>
    </w:p>
    <w:p w:rsidR="00D05623" w:rsidRPr="00294FA1" w:rsidRDefault="00D05623" w:rsidP="00D05623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360" w:lineRule="auto"/>
        <w:ind w:firstLine="397"/>
        <w:jc w:val="both"/>
        <w:rPr>
          <w:rStyle w:val="FontStyle36"/>
          <w:sz w:val="28"/>
          <w:szCs w:val="28"/>
        </w:rPr>
      </w:pPr>
      <w:r w:rsidRPr="00294FA1">
        <w:rPr>
          <w:rStyle w:val="FontStyle36"/>
          <w:sz w:val="28"/>
          <w:szCs w:val="28"/>
        </w:rPr>
        <w:t>Коэффициент покрытия (текущей ликвидности), на начало года К</w:t>
      </w:r>
      <w:r w:rsidRPr="00294FA1">
        <w:rPr>
          <w:rStyle w:val="FontStyle36"/>
          <w:sz w:val="28"/>
          <w:szCs w:val="28"/>
          <w:vertAlign w:val="subscript"/>
        </w:rPr>
        <w:t>пнач</w:t>
      </w:r>
      <w:r w:rsidRPr="00294FA1">
        <w:rPr>
          <w:rStyle w:val="FontStyle36"/>
          <w:sz w:val="28"/>
          <w:szCs w:val="28"/>
        </w:rPr>
        <w:t xml:space="preserve"> =1,2</w:t>
      </w:r>
    </w:p>
    <w:p w:rsidR="00D05623" w:rsidRPr="00294FA1" w:rsidRDefault="00D05623" w:rsidP="00D05623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360" w:lineRule="auto"/>
        <w:ind w:firstLine="397"/>
        <w:jc w:val="both"/>
        <w:rPr>
          <w:rStyle w:val="FontStyle36"/>
          <w:sz w:val="28"/>
          <w:szCs w:val="28"/>
        </w:rPr>
      </w:pPr>
      <w:r w:rsidRPr="00294FA1">
        <w:rPr>
          <w:rStyle w:val="FontStyle36"/>
          <w:sz w:val="28"/>
          <w:szCs w:val="28"/>
        </w:rPr>
        <w:lastRenderedPageBreak/>
        <w:t>Коэффициент покрытия (текущей ликвидности), на конец года К</w:t>
      </w:r>
      <w:r w:rsidRPr="00294FA1">
        <w:rPr>
          <w:rStyle w:val="FontStyle36"/>
          <w:sz w:val="28"/>
          <w:szCs w:val="28"/>
          <w:vertAlign w:val="subscript"/>
        </w:rPr>
        <w:t>пкон</w:t>
      </w:r>
      <w:r w:rsidRPr="00294FA1">
        <w:rPr>
          <w:rStyle w:val="FontStyle36"/>
          <w:sz w:val="28"/>
          <w:szCs w:val="28"/>
        </w:rPr>
        <w:t xml:space="preserve"> =1,17</w:t>
      </w:r>
    </w:p>
    <w:p w:rsidR="00D05623" w:rsidRPr="00294FA1" w:rsidRDefault="00D05623" w:rsidP="00D05623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360" w:lineRule="auto"/>
        <w:ind w:firstLine="397"/>
        <w:jc w:val="both"/>
        <w:rPr>
          <w:rStyle w:val="FontStyle36"/>
          <w:sz w:val="28"/>
          <w:szCs w:val="28"/>
        </w:rPr>
      </w:pPr>
      <w:r w:rsidRPr="00294FA1">
        <w:rPr>
          <w:rStyle w:val="FontStyle36"/>
          <w:sz w:val="28"/>
          <w:szCs w:val="28"/>
        </w:rPr>
        <w:t>Коэффициент финансовой зависимости на начало года Кф</w:t>
      </w:r>
      <w:r w:rsidRPr="00294FA1">
        <w:rPr>
          <w:rStyle w:val="FontStyle36"/>
          <w:sz w:val="28"/>
          <w:szCs w:val="28"/>
          <w:vertAlign w:val="subscript"/>
        </w:rPr>
        <w:t>знач</w:t>
      </w:r>
      <w:r w:rsidRPr="00294FA1">
        <w:rPr>
          <w:rStyle w:val="FontStyle36"/>
          <w:sz w:val="28"/>
          <w:szCs w:val="28"/>
        </w:rPr>
        <w:t xml:space="preserve"> </w:t>
      </w:r>
      <w:r w:rsidRPr="00294FA1">
        <w:rPr>
          <w:rStyle w:val="FontStyle39"/>
          <w:sz w:val="28"/>
          <w:szCs w:val="28"/>
        </w:rPr>
        <w:t>=0,11877</w:t>
      </w:r>
    </w:p>
    <w:p w:rsidR="00D05623" w:rsidRPr="00294FA1" w:rsidRDefault="00D05623" w:rsidP="00D05623">
      <w:pPr>
        <w:pStyle w:val="Style6"/>
        <w:widowControl/>
        <w:numPr>
          <w:ilvl w:val="0"/>
          <w:numId w:val="1"/>
        </w:numPr>
        <w:tabs>
          <w:tab w:val="left" w:pos="720"/>
        </w:tabs>
        <w:spacing w:line="360" w:lineRule="auto"/>
        <w:ind w:firstLine="397"/>
        <w:jc w:val="both"/>
        <w:rPr>
          <w:rStyle w:val="FontStyle36"/>
          <w:sz w:val="28"/>
          <w:szCs w:val="28"/>
        </w:rPr>
      </w:pPr>
      <w:r w:rsidRPr="00294FA1">
        <w:rPr>
          <w:rStyle w:val="FontStyle36"/>
          <w:sz w:val="28"/>
          <w:szCs w:val="28"/>
        </w:rPr>
        <w:t>Коэффициент финансовой зависимости на конец года Кф</w:t>
      </w:r>
      <w:r w:rsidRPr="00294FA1">
        <w:rPr>
          <w:rStyle w:val="FontStyle36"/>
          <w:sz w:val="28"/>
          <w:szCs w:val="28"/>
          <w:vertAlign w:val="subscript"/>
        </w:rPr>
        <w:t>3</w:t>
      </w:r>
      <w:r w:rsidRPr="00294FA1">
        <w:rPr>
          <w:rStyle w:val="FontStyle36"/>
          <w:sz w:val="28"/>
          <w:szCs w:val="28"/>
        </w:rPr>
        <w:t>.</w:t>
      </w:r>
      <w:r w:rsidRPr="00294FA1">
        <w:rPr>
          <w:rStyle w:val="FontStyle36"/>
          <w:sz w:val="28"/>
          <w:szCs w:val="28"/>
          <w:vertAlign w:val="subscript"/>
        </w:rPr>
        <w:t>кон</w:t>
      </w:r>
      <w:r w:rsidRPr="00294FA1">
        <w:rPr>
          <w:rStyle w:val="FontStyle36"/>
          <w:sz w:val="28"/>
          <w:szCs w:val="28"/>
        </w:rPr>
        <w:t xml:space="preserve"> </w:t>
      </w:r>
      <w:r w:rsidRPr="00294FA1">
        <w:rPr>
          <w:rStyle w:val="FontStyle39"/>
          <w:sz w:val="28"/>
          <w:szCs w:val="28"/>
        </w:rPr>
        <w:t>=0,2454</w:t>
      </w:r>
    </w:p>
    <w:p w:rsidR="00D05623" w:rsidRPr="00294FA1" w:rsidRDefault="00D05623" w:rsidP="00D05623">
      <w:pPr>
        <w:spacing w:line="360" w:lineRule="auto"/>
        <w:ind w:firstLine="397"/>
        <w:jc w:val="both"/>
        <w:rPr>
          <w:sz w:val="28"/>
          <w:szCs w:val="28"/>
        </w:rPr>
      </w:pPr>
      <w:r w:rsidRPr="00294FA1">
        <w:rPr>
          <w:rStyle w:val="FontStyle36"/>
          <w:sz w:val="28"/>
          <w:szCs w:val="28"/>
        </w:rPr>
        <w:t>Предприятие находится в США</w:t>
      </w:r>
    </w:p>
    <w:p w:rsidR="00AF6F9F" w:rsidRDefault="00AF6F9F"/>
    <w:sectPr w:rsidR="00AF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0EEA0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D05623"/>
    <w:rsid w:val="00AF6F9F"/>
    <w:rsid w:val="00D0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05623"/>
    <w:pPr>
      <w:widowControl w:val="0"/>
      <w:autoSpaceDE w:val="0"/>
      <w:autoSpaceDN w:val="0"/>
      <w:adjustRightInd w:val="0"/>
      <w:spacing w:after="0" w:line="397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4">
    <w:name w:val="Font Style14"/>
    <w:basedOn w:val="a0"/>
    <w:rsid w:val="00D0562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6">
    <w:name w:val="Style6"/>
    <w:basedOn w:val="a"/>
    <w:rsid w:val="00D05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05623"/>
    <w:pPr>
      <w:widowControl w:val="0"/>
      <w:autoSpaceDE w:val="0"/>
      <w:autoSpaceDN w:val="0"/>
      <w:adjustRightInd w:val="0"/>
      <w:spacing w:after="0" w:line="322" w:lineRule="exact"/>
      <w:ind w:hanging="3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05623"/>
    <w:pPr>
      <w:widowControl w:val="0"/>
      <w:autoSpaceDE w:val="0"/>
      <w:autoSpaceDN w:val="0"/>
      <w:adjustRightInd w:val="0"/>
      <w:spacing w:after="0" w:line="326" w:lineRule="exact"/>
      <w:ind w:hanging="51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D05623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basedOn w:val="a0"/>
    <w:rsid w:val="00D056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basedOn w:val="a0"/>
    <w:rsid w:val="00D0562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2012-10-09T13:32:00Z</dcterms:created>
  <dcterms:modified xsi:type="dcterms:W3CDTF">2012-10-09T13:33:00Z</dcterms:modified>
</cp:coreProperties>
</file>