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2D" w:rsidRPr="00590A7D" w:rsidRDefault="00FB022D" w:rsidP="00FB022D">
      <w:pPr>
        <w:jc w:val="both"/>
        <w:rPr>
          <w:lang w:val="en-US"/>
        </w:rPr>
        <w:sectPr w:rsidR="00FB022D" w:rsidRPr="00590A7D" w:rsidSect="005807EC">
          <w:pgSz w:w="11906" w:h="16838"/>
          <w:pgMar w:top="539" w:right="566" w:bottom="719" w:left="900" w:header="708" w:footer="708" w:gutter="0"/>
          <w:cols w:space="708"/>
          <w:docGrid w:linePitch="360"/>
        </w:sectPr>
      </w:pPr>
    </w:p>
    <w:p w:rsidR="00FB022D" w:rsidRPr="00B973DA" w:rsidRDefault="00FB022D" w:rsidP="00FB022D">
      <w:pPr>
        <w:rPr>
          <w:b/>
          <w:u w:val="single"/>
        </w:rPr>
      </w:pPr>
      <w:r w:rsidRPr="00504A2B">
        <w:rPr>
          <w:b/>
          <w:u w:val="single"/>
        </w:rPr>
        <w:lastRenderedPageBreak/>
        <w:t xml:space="preserve">Типовой расчет </w:t>
      </w:r>
      <w:r>
        <w:rPr>
          <w:b/>
          <w:u w:val="single"/>
        </w:rPr>
        <w:t>№2 «Капитальные затраты промышленных котельных»</w:t>
      </w:r>
    </w:p>
    <w:p w:rsidR="00FB022D" w:rsidRDefault="00FB022D" w:rsidP="00FB022D">
      <w:pPr>
        <w:rPr>
          <w:b/>
          <w:u w:val="single"/>
        </w:rPr>
      </w:pPr>
      <w:r>
        <w:rPr>
          <w:b/>
          <w:u w:val="single"/>
        </w:rPr>
        <w:t>Вводная часть:</w:t>
      </w:r>
    </w:p>
    <w:p w:rsidR="00FB022D" w:rsidRDefault="00FB022D" w:rsidP="00FB022D">
      <w:pPr>
        <w:ind w:firstLine="900"/>
      </w:pPr>
      <w:r w:rsidRPr="00E33CDB">
        <w:rPr>
          <w:b/>
        </w:rPr>
        <w:t>Капитальные затраты –</w:t>
      </w:r>
      <w:r>
        <w:t xml:space="preserve"> это сумма затрат на создание объекта, которые реально включают в себя: затраты на строительно-монтажные работы (возведение зданий, сооружений, монтаж оборудования) и стоимость оборудования с его доставкой. </w:t>
      </w:r>
    </w:p>
    <w:p w:rsidR="00FB022D" w:rsidRDefault="00FB022D" w:rsidP="00FB022D">
      <w:pPr>
        <w:ind w:firstLine="900"/>
      </w:pPr>
      <w:proofErr w:type="spellStart"/>
      <w:r w:rsidRPr="00E33CDB">
        <w:rPr>
          <w:b/>
        </w:rPr>
        <w:t>Кап</w:t>
      </w:r>
      <w:proofErr w:type="gramStart"/>
      <w:r w:rsidRPr="00E33CDB">
        <w:rPr>
          <w:b/>
        </w:rPr>
        <w:t>.з</w:t>
      </w:r>
      <w:proofErr w:type="gramEnd"/>
      <w:r w:rsidRPr="00E33CDB">
        <w:rPr>
          <w:b/>
        </w:rPr>
        <w:t>атраты</w:t>
      </w:r>
      <w:proofErr w:type="spellEnd"/>
      <w:r>
        <w:t xml:space="preserve"> в энергетические объекты зависят от типа агрегата, вида топлива, района сооружения, единичной электрической и тепловой мощности агрегата, начальных параметров энергосистем (пара).</w:t>
      </w:r>
    </w:p>
    <w:p w:rsidR="00FB022D" w:rsidRDefault="00FB022D" w:rsidP="00FB022D">
      <w:pPr>
        <w:ind w:firstLine="900"/>
        <w:jc w:val="center"/>
      </w:pPr>
      <w:r w:rsidRPr="009D4FE0">
        <w:rPr>
          <w:position w:val="-14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19pt" o:ole="" filled="t">
            <v:imagedata r:id="rId5" o:title=""/>
          </v:shape>
          <o:OLEObject Type="Embed" ProgID="Equation.DSMT4" ShapeID="_x0000_i1025" DrawAspect="Content" ObjectID="_1412339363" r:id="rId6"/>
        </w:object>
      </w:r>
    </w:p>
    <w:p w:rsidR="00FB022D" w:rsidRDefault="00FB022D" w:rsidP="00FB022D">
      <w:pPr>
        <w:ind w:firstLine="900"/>
      </w:pPr>
      <w:proofErr w:type="gramStart"/>
      <w:r>
        <w:t>С</w:t>
      </w:r>
      <w:r w:rsidRPr="002012FD">
        <w:rPr>
          <w:vertAlign w:val="subscript"/>
        </w:rPr>
        <w:t>р</w:t>
      </w:r>
      <w:proofErr w:type="gramEnd"/>
      <w:r>
        <w:t xml:space="preserve"> – поправочный коэффициент на район сооружения. (Здесь учитывается коэффициент на строительно-монтажные работы, т.к. эти работы требуют самого большого числа рабочих для создания предприятия, а значит и большой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</w:t>
      </w:r>
      <w:proofErr w:type="spellEnd"/>
      <w:proofErr w:type="gramEnd"/>
      <w:r>
        <w:t>, т.к. учитывают, например, сев. коэффициент и т.д.)</w:t>
      </w:r>
    </w:p>
    <w:p w:rsidR="00FB022D" w:rsidRDefault="00FB022D" w:rsidP="00FB022D">
      <w:pPr>
        <w:ind w:firstLine="900"/>
      </w:pPr>
      <w:r>
        <w:t>Постоянная часть затрат включает в себя создание зданий, подъездных путей, коммуникаций и т.д.</w:t>
      </w:r>
    </w:p>
    <w:p w:rsidR="00FB022D" w:rsidRDefault="00FB022D" w:rsidP="00FB022D">
      <w:pPr>
        <w:ind w:firstLine="900"/>
      </w:pPr>
      <w:r>
        <w:t>В последующие котлы доля постоянных затрат, приходящаяся на них значительно меньше.</w:t>
      </w:r>
    </w:p>
    <w:p w:rsidR="00FB022D" w:rsidRDefault="00FB022D" w:rsidP="00FB022D">
      <w:pPr>
        <w:ind w:firstLine="900"/>
      </w:pPr>
      <w:r>
        <w:t>Наиболее общими показателями для энергетического строительства!!!</w:t>
      </w:r>
    </w:p>
    <w:p w:rsidR="00FB022D" w:rsidRDefault="00FB022D" w:rsidP="00FB022D">
      <w:pPr>
        <w:ind w:firstLine="900"/>
        <w:rPr>
          <w:i/>
          <w:u w:val="single"/>
        </w:rPr>
      </w:pPr>
      <w:r>
        <w:t xml:space="preserve">На основе этих расчетов капитальных вложений определим удельные показатели: ими являются </w:t>
      </w:r>
      <w:r w:rsidRPr="00AD27EF">
        <w:rPr>
          <w:i/>
          <w:u w:val="single"/>
        </w:rPr>
        <w:t>удельные капитальные вложения.</w:t>
      </w:r>
    </w:p>
    <w:p w:rsidR="00FB022D" w:rsidRDefault="00FB022D" w:rsidP="00FB022D">
      <w:pPr>
        <w:ind w:firstLine="900"/>
      </w:pPr>
      <w:r w:rsidRPr="000C5257">
        <w:rPr>
          <w:b/>
        </w:rPr>
        <w:t>Удельные капитальные вложения</w:t>
      </w:r>
      <w:r>
        <w:t xml:space="preserve"> – это капитальные вложения, приходящиеся на единицу производственной мощности котла. А мощность котла определяется  его </w:t>
      </w:r>
      <w:proofErr w:type="spellStart"/>
      <w:r>
        <w:t>паропроизводительностью</w:t>
      </w:r>
      <w:proofErr w:type="spellEnd"/>
      <w:r>
        <w:t>, т.е. столько тонн пара в час он дает. Удельные капитальные вложения определяются по формуле:</w:t>
      </w:r>
    </w:p>
    <w:p w:rsidR="00FB022D" w:rsidRDefault="00FB022D" w:rsidP="00FB022D">
      <w:pPr>
        <w:ind w:firstLine="900"/>
        <w:jc w:val="center"/>
      </w:pPr>
      <w:r w:rsidRPr="009D4FE0">
        <w:rPr>
          <w:position w:val="-30"/>
        </w:rPr>
        <w:object w:dxaOrig="2940" w:dyaOrig="720">
          <v:shape id="_x0000_i1026" type="#_x0000_t75" style="width:146.7pt;height:36pt" o:ole="" filled="t">
            <v:imagedata r:id="rId7" o:title=""/>
          </v:shape>
          <o:OLEObject Type="Embed" ProgID="Equation.DSMT4" ShapeID="_x0000_i1026" DrawAspect="Content" ObjectID="_1412339364" r:id="rId8"/>
        </w:object>
      </w:r>
    </w:p>
    <w:p w:rsidR="00FB022D" w:rsidRDefault="00FB022D" w:rsidP="00FB022D">
      <w:pPr>
        <w:ind w:firstLine="900"/>
      </w:pPr>
      <w:r>
        <w:t>Далее проводим анализ влияния факторов на абсолютную величину капитальных вложений (К) и на удельные капитальные вложения (</w:t>
      </w:r>
      <w:proofErr w:type="spellStart"/>
      <w:r>
        <w:t>Куд</w:t>
      </w:r>
      <w:proofErr w:type="spellEnd"/>
      <w:r>
        <w:t>):</w:t>
      </w:r>
    </w:p>
    <w:p w:rsidR="00FB022D" w:rsidRDefault="00FB022D" w:rsidP="00FB022D">
      <w:pPr>
        <w:ind w:firstLine="900"/>
      </w:pPr>
    </w:p>
    <w:p w:rsidR="00FB022D" w:rsidRDefault="00FB022D" w:rsidP="00FB022D">
      <w:pPr>
        <w:numPr>
          <w:ilvl w:val="0"/>
          <w:numId w:val="3"/>
        </w:numPr>
      </w:pPr>
      <w:r>
        <w:t xml:space="preserve">нужно построить графики: </w:t>
      </w:r>
      <w:r w:rsidRPr="009D4FE0">
        <w:rPr>
          <w:position w:val="-32"/>
        </w:rPr>
        <w:object w:dxaOrig="1320" w:dyaOrig="760">
          <v:shape id="_x0000_i1027" type="#_x0000_t75" style="width:65.9pt;height:38.05pt" o:ole="" filled="t">
            <v:imagedata r:id="rId9" o:title=""/>
          </v:shape>
          <o:OLEObject Type="Embed" ProgID="Equation.DSMT4" ShapeID="_x0000_i1027" DrawAspect="Content" ObjectID="_1412339365" r:id="rId10"/>
        </w:object>
      </w:r>
      <w:r>
        <w:t xml:space="preserve"> </w:t>
      </w:r>
    </w:p>
    <w:p w:rsidR="00FB022D" w:rsidRDefault="00FB022D" w:rsidP="00FB022D">
      <w:pPr>
        <w:jc w:val="center"/>
      </w:pPr>
      <w:r>
        <w:object w:dxaOrig="14775" w:dyaOrig="10350">
          <v:shape id="_x0000_i1028" type="#_x0000_t75" style="width:368.85pt;height:197pt" o:ole="" filled="t">
            <v:imagedata r:id="rId11" o:title="" croptop="12600f" cropbottom="31806f" cropleft="24016f" cropright="13781f"/>
          </v:shape>
          <o:OLEObject Type="Embed" ProgID="AutoCAD.Drawing.17" ShapeID="_x0000_i1028" DrawAspect="Content" ObjectID="_1412339366" r:id="rId12"/>
        </w:object>
      </w:r>
    </w:p>
    <w:p w:rsidR="00FB022D" w:rsidRDefault="00FB022D" w:rsidP="00FB022D">
      <w:r>
        <w:t xml:space="preserve">     </w:t>
      </w:r>
    </w:p>
    <w:p w:rsidR="00FB022D" w:rsidRDefault="00FB022D" w:rsidP="00FB022D">
      <w:pPr>
        <w:numPr>
          <w:ilvl w:val="0"/>
          <w:numId w:val="3"/>
        </w:numPr>
      </w:pPr>
      <w:r>
        <w:t>влияние вида топлива (построить график);</w:t>
      </w:r>
    </w:p>
    <w:p w:rsidR="00FB022D" w:rsidRDefault="00FB022D" w:rsidP="00FB022D"/>
    <w:p w:rsidR="00FB022D" w:rsidRDefault="00FB022D" w:rsidP="00FB022D">
      <w:pPr>
        <w:ind w:firstLine="900"/>
      </w:pPr>
      <w:r w:rsidRPr="00B27790">
        <w:rPr>
          <w:b/>
        </w:rPr>
        <w:t>Построив графики вы должны дать его аналитическое выражение и определить постоянную часть затрат в этом графике.</w:t>
      </w:r>
      <w:r>
        <w:t xml:space="preserve"> </w:t>
      </w:r>
    </w:p>
    <w:p w:rsidR="00FB022D" w:rsidRPr="00FB022D" w:rsidRDefault="00FB022D" w:rsidP="00FB022D">
      <w:pPr>
        <w:ind w:firstLine="900"/>
      </w:pPr>
    </w:p>
    <w:p w:rsidR="00FB022D" w:rsidRPr="00FB022D" w:rsidRDefault="00FB022D" w:rsidP="00FB022D">
      <w:pPr>
        <w:ind w:firstLine="900"/>
      </w:pPr>
    </w:p>
    <w:p w:rsidR="00FB022D" w:rsidRDefault="00FB022D" w:rsidP="00FB022D">
      <w:pPr>
        <w:ind w:firstLine="900"/>
      </w:pPr>
      <w:proofErr w:type="spellStart"/>
      <w:r>
        <w:t>Кап</w:t>
      </w:r>
      <w:proofErr w:type="gramStart"/>
      <w:r>
        <w:t>.з</w:t>
      </w:r>
      <w:proofErr w:type="gramEnd"/>
      <w:r>
        <w:t>атраты</w:t>
      </w:r>
      <w:proofErr w:type="spellEnd"/>
      <w:r>
        <w:t xml:space="preserve"> могут быть представлены как сумма условно-постоянных  </w:t>
      </w:r>
      <w:r w:rsidRPr="009D4FE0">
        <w:rPr>
          <w:position w:val="-12"/>
        </w:rPr>
        <w:object w:dxaOrig="320" w:dyaOrig="360">
          <v:shape id="_x0000_i1029" type="#_x0000_t75" style="width:15.6pt;height:18.35pt" o:ole="" filled="t">
            <v:imagedata r:id="rId13" o:title=""/>
          </v:shape>
          <o:OLEObject Type="Embed" ProgID="Equation.DSMT4" ShapeID="_x0000_i1029" DrawAspect="Content" ObjectID="_1412339367" r:id="rId14"/>
        </w:object>
      </w:r>
      <w:r>
        <w:t xml:space="preserve"> и условно-переменных, т.е. зависящих и независящих от мощности (производительности) объекта. </w:t>
      </w:r>
    </w:p>
    <w:p w:rsidR="00FB022D" w:rsidRDefault="00FB022D" w:rsidP="00FB022D">
      <w:pPr>
        <w:ind w:firstLine="900"/>
      </w:pPr>
      <w:r w:rsidRPr="009D4FE0">
        <w:rPr>
          <w:position w:val="-14"/>
        </w:rPr>
        <w:object w:dxaOrig="1780" w:dyaOrig="380">
          <v:shape id="_x0000_i1030" type="#_x0000_t75" style="width:89pt;height:19pt" o:ole="" filled="t">
            <v:imagedata r:id="rId15" o:title=""/>
          </v:shape>
          <o:OLEObject Type="Embed" ProgID="Equation.DSMT4" ShapeID="_x0000_i1030" DrawAspect="Content" ObjectID="_1412339368" r:id="rId16"/>
        </w:object>
      </w:r>
      <w:r>
        <w:t xml:space="preserve">, (руб.)              </w:t>
      </w:r>
    </w:p>
    <w:p w:rsidR="00FB022D" w:rsidRDefault="00FB022D" w:rsidP="00FB022D">
      <w:pPr>
        <w:ind w:firstLine="900"/>
        <w:jc w:val="center"/>
      </w:pPr>
      <w:r>
        <w:object w:dxaOrig="12675" w:dyaOrig="8760">
          <v:shape id="_x0000_i1031" type="#_x0000_t75" style="width:171.15pt;height:152.85pt" o:ole="" filled="t">
            <v:imagedata r:id="rId17" o:title="" croptop="5174f" cropbottom="9585f" cropleft="11374f" cropright="15008f"/>
          </v:shape>
          <o:OLEObject Type="Embed" ProgID="AutoCAD.Drawing.17" ShapeID="_x0000_i1031" DrawAspect="Content" ObjectID="_1412339369" r:id="rId18"/>
        </w:object>
      </w:r>
    </w:p>
    <w:p w:rsidR="00FB022D" w:rsidRDefault="00FB022D" w:rsidP="00FB022D"/>
    <w:p w:rsidR="00FB022D" w:rsidRDefault="00FB022D" w:rsidP="00FB022D">
      <w:r w:rsidRPr="0080252A">
        <w:rPr>
          <w:position w:val="-30"/>
        </w:rPr>
        <w:object w:dxaOrig="2840" w:dyaOrig="680">
          <v:shape id="_x0000_i1032" type="#_x0000_t75" style="width:141.95pt;height:33.95pt" o:ole="" filled="t">
            <v:imagedata r:id="rId19" o:title=""/>
          </v:shape>
          <o:OLEObject Type="Embed" ProgID="Equation.DSMT4" ShapeID="_x0000_i1032" DrawAspect="Content" ObjectID="_1412339370" r:id="rId20"/>
        </w:object>
      </w:r>
    </w:p>
    <w:p w:rsidR="00FB022D" w:rsidRDefault="00FB022D" w:rsidP="00FB022D">
      <w:r w:rsidRPr="0080252A">
        <w:rPr>
          <w:position w:val="-12"/>
        </w:rPr>
        <w:object w:dxaOrig="1219" w:dyaOrig="360">
          <v:shape id="_x0000_i1033" type="#_x0000_t75" style="width:60.45pt;height:18.35pt" o:ole="" filled="t">
            <v:imagedata r:id="rId21" o:title=""/>
          </v:shape>
          <o:OLEObject Type="Embed" ProgID="Equation.DSMT4" ShapeID="_x0000_i1033" DrawAspect="Content" ObjectID="_1412339371" r:id="rId22"/>
        </w:object>
      </w:r>
      <w:r>
        <w:t xml:space="preserve"> пример (К=89,5+19</w:t>
      </w:r>
      <w:r w:rsidRPr="00FB022D">
        <w:t>,</w:t>
      </w:r>
      <w:r>
        <w:t>8D)</w:t>
      </w:r>
    </w:p>
    <w:p w:rsidR="00FB022D" w:rsidRDefault="00FB022D" w:rsidP="00FB022D">
      <w:r w:rsidRPr="0080252A">
        <w:rPr>
          <w:position w:val="-24"/>
        </w:rPr>
        <w:object w:dxaOrig="1800" w:dyaOrig="620">
          <v:shape id="_x0000_i1034" type="#_x0000_t75" style="width:90.35pt;height:30.55pt" o:ole="" filled="t">
            <v:imagedata r:id="rId23" o:title=""/>
          </v:shape>
          <o:OLEObject Type="Embed" ProgID="Equation.DSMT4" ShapeID="_x0000_i1034" DrawAspect="Content" ObjectID="_1412339372" r:id="rId24"/>
        </w:object>
      </w:r>
      <w:r>
        <w:t>,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/(т/ч))</w:t>
      </w:r>
    </w:p>
    <w:p w:rsidR="00FB022D" w:rsidRPr="001C60EB" w:rsidRDefault="00FB022D" w:rsidP="00FB022D">
      <w:r>
        <w:t>Доказать, что при любом значении D</w:t>
      </w:r>
      <w:r w:rsidRPr="001C60EB">
        <w:t xml:space="preserve"> </w:t>
      </w:r>
      <w:r>
        <w:t>=&gt;</w:t>
      </w:r>
      <w:r w:rsidRPr="001C60EB">
        <w:t xml:space="preserve"> </w:t>
      </w:r>
      <w:r>
        <w:rPr>
          <w:lang w:val="en-US"/>
        </w:rPr>
        <w:t>K</w:t>
      </w:r>
      <w:r w:rsidRPr="001C60EB">
        <w:t>0=</w:t>
      </w:r>
      <w:r>
        <w:rPr>
          <w:lang w:val="en-US"/>
        </w:rPr>
        <w:t>const</w:t>
      </w:r>
    </w:p>
    <w:p w:rsidR="00FB022D" w:rsidRPr="001C60EB" w:rsidRDefault="00FB022D" w:rsidP="00FB022D">
      <w:r w:rsidRPr="001C60EB">
        <w:t>Вывод:</w:t>
      </w:r>
    </w:p>
    <w:p w:rsidR="00FB022D" w:rsidRDefault="00FB022D" w:rsidP="00FB022D">
      <w:pPr>
        <w:numPr>
          <w:ilvl w:val="0"/>
          <w:numId w:val="4"/>
        </w:numPr>
      </w:pPr>
      <w:r>
        <w:t>При работе на природном газе рост производительности котельной от …….. до ……….. (в …….раза) связан с увеличением</w:t>
      </w:r>
      <w:proofErr w:type="gramStart"/>
      <w:r>
        <w:t xml:space="preserve"> К</w:t>
      </w:r>
      <w:proofErr w:type="gramEnd"/>
      <w:r>
        <w:t xml:space="preserve"> от …. до ….. (в …раз) и уменьшением </w:t>
      </w:r>
      <w:proofErr w:type="spellStart"/>
      <w:r>
        <w:t>Куд</w:t>
      </w:r>
      <w:proofErr w:type="spellEnd"/>
      <w:r>
        <w:t xml:space="preserve"> от … до …(на …%). </w:t>
      </w:r>
    </w:p>
    <w:p w:rsidR="00FB022D" w:rsidRDefault="00FB022D" w:rsidP="00FB022D">
      <w:pPr>
        <w:numPr>
          <w:ilvl w:val="0"/>
          <w:numId w:val="4"/>
        </w:numPr>
      </w:pPr>
      <w:r>
        <w:t>Тоже для угля.</w:t>
      </w:r>
    </w:p>
    <w:p w:rsidR="00FB022D" w:rsidRDefault="00FB022D" w:rsidP="00FB022D">
      <w:pPr>
        <w:numPr>
          <w:ilvl w:val="0"/>
          <w:numId w:val="4"/>
        </w:numPr>
      </w:pPr>
      <w:r>
        <w:t xml:space="preserve">Использование угля вместо природного газа связано с ростом суммарных и удельных капитальных затрат. Так при производительности …..т/пара в час суммарные капитальные вложения повысились </w:t>
      </w:r>
      <w:proofErr w:type="gramStart"/>
      <w:r>
        <w:t>на</w:t>
      </w:r>
      <w:proofErr w:type="gramEnd"/>
      <w:r>
        <w:t xml:space="preserve"> ….%, а удельные на ….%.</w:t>
      </w:r>
    </w:p>
    <w:p w:rsidR="00FB022D" w:rsidRDefault="00FB022D" w:rsidP="00FB022D">
      <w:pPr>
        <w:jc w:val="center"/>
      </w:pPr>
      <w:r>
        <w:object w:dxaOrig="12675" w:dyaOrig="8760">
          <v:shape id="_x0000_i1035" type="#_x0000_t75" style="width:126.35pt;height:120.9pt" o:ole="" filled="t">
            <v:imagedata r:id="rId25" o:title="" croptop="2418f" cropbottom="7762f" cropleft="11374f" cropright="13836f"/>
          </v:shape>
          <o:OLEObject Type="Embed" ProgID="AutoCAD.Drawing.17" ShapeID="_x0000_i1035" DrawAspect="Content" ObjectID="_1412339373" r:id="rId26"/>
        </w:object>
      </w:r>
    </w:p>
    <w:p w:rsidR="00FB022D" w:rsidRDefault="00FB022D" w:rsidP="00FB022D">
      <w:pPr>
        <w:ind w:firstLine="720"/>
      </w:pPr>
      <w:r w:rsidRPr="0080252A">
        <w:rPr>
          <w:position w:val="-24"/>
        </w:rPr>
        <w:object w:dxaOrig="3140" w:dyaOrig="620">
          <v:shape id="_x0000_i1036" type="#_x0000_t75" style="width:156.9pt;height:30.55pt" o:ole="" filled="t">
            <v:imagedata r:id="rId27" o:title=""/>
          </v:shape>
          <o:OLEObject Type="Embed" ProgID="Equation.DSMT4" ShapeID="_x0000_i1036" DrawAspect="Content" ObjectID="_1412339374" r:id="rId28"/>
        </w:object>
      </w:r>
    </w:p>
    <w:p w:rsidR="00FB022D" w:rsidRPr="001C60EB" w:rsidRDefault="00FB022D" w:rsidP="00FB022D">
      <w:pPr>
        <w:ind w:firstLine="720"/>
      </w:pPr>
      <w:proofErr w:type="spellStart"/>
      <w:r>
        <w:t>Кпост</w:t>
      </w:r>
      <w:proofErr w:type="spellEnd"/>
      <w:r>
        <w:t xml:space="preserve"> – постоянная часть капитальных затрат, не зависящая от установленной мощности объекта; </w:t>
      </w:r>
      <w:proofErr w:type="spellStart"/>
      <w:r>
        <w:t>Кпер</w:t>
      </w:r>
      <w:proofErr w:type="spellEnd"/>
      <w:r>
        <w:t xml:space="preserve"> – удельная переменная составляющая капитальных вложений пропорциональная установленная мощности (руб./ед</w:t>
      </w:r>
      <w:proofErr w:type="gramStart"/>
      <w:r>
        <w:t>.м</w:t>
      </w:r>
      <w:proofErr w:type="gramEnd"/>
      <w:r>
        <w:t>ощности).</w:t>
      </w:r>
    </w:p>
    <w:p w:rsidR="00FB022D" w:rsidRDefault="00FB022D" w:rsidP="00FB022D">
      <w:pPr>
        <w:ind w:firstLine="900"/>
        <w:jc w:val="center"/>
        <w:rPr>
          <w:b/>
        </w:rPr>
      </w:pPr>
    </w:p>
    <w:p w:rsidR="00FB022D" w:rsidRPr="00FB022D" w:rsidRDefault="00FB022D" w:rsidP="00FB022D">
      <w:pPr>
        <w:jc w:val="center"/>
        <w:rPr>
          <w:b/>
        </w:rPr>
      </w:pPr>
      <w:r w:rsidRPr="00223352">
        <w:rPr>
          <w:b/>
        </w:rPr>
        <w:t>КАП</w:t>
      </w:r>
      <w:proofErr w:type="gramStart"/>
      <w:r w:rsidRPr="00223352">
        <w:rPr>
          <w:b/>
        </w:rPr>
        <w:t>.З</w:t>
      </w:r>
      <w:proofErr w:type="gramEnd"/>
      <w:r w:rsidRPr="00223352">
        <w:rPr>
          <w:b/>
        </w:rPr>
        <w:t>АТРАТЫ</w:t>
      </w:r>
    </w:p>
    <w:p w:rsidR="00FB022D" w:rsidRPr="00FB022D" w:rsidRDefault="00FB022D" w:rsidP="00FB022D">
      <w:pPr>
        <w:jc w:val="center"/>
        <w:rPr>
          <w:b/>
        </w:rPr>
      </w:pPr>
    </w:p>
    <w:p w:rsidR="00FB022D" w:rsidRPr="00FB022D" w:rsidRDefault="00FB022D" w:rsidP="00FB022D">
      <w:pPr>
        <w:rPr>
          <w:b/>
        </w:rPr>
      </w:pPr>
      <w:r w:rsidRPr="003A798E">
        <w:rPr>
          <w:b/>
          <w:u w:val="single"/>
        </w:rPr>
        <w:t>Задание:</w:t>
      </w:r>
      <w:r>
        <w:rPr>
          <w:b/>
          <w:u w:val="single"/>
        </w:rPr>
        <w:t xml:space="preserve"> </w:t>
      </w:r>
      <w:r w:rsidRPr="00046D52">
        <w:rPr>
          <w:b/>
        </w:rPr>
        <w:t>Промышленная котельная.</w:t>
      </w:r>
    </w:p>
    <w:p w:rsidR="00FB022D" w:rsidRP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ind w:firstLine="900"/>
      </w:pPr>
      <w:r>
        <w:lastRenderedPageBreak/>
        <w:t>Дана промышленная котельная, расположенная в ____</w:t>
      </w:r>
      <w:r w:rsidRPr="00487F4A">
        <w:rPr>
          <w:u w:val="single"/>
        </w:rPr>
        <w:t>(район по табл</w:t>
      </w:r>
      <w:r>
        <w:rPr>
          <w:u w:val="single"/>
        </w:rPr>
        <w:t xml:space="preserve">. </w:t>
      </w:r>
      <w:r w:rsidRPr="00741C8C">
        <w:rPr>
          <w:u w:val="single"/>
        </w:rPr>
        <w:t xml:space="preserve"> </w:t>
      </w:r>
      <w:r>
        <w:rPr>
          <w:u w:val="single"/>
        </w:rPr>
        <w:t>Исх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ан.</w:t>
      </w:r>
      <w:r w:rsidRPr="00487F4A">
        <w:rPr>
          <w:u w:val="single"/>
        </w:rPr>
        <w:t>)</w:t>
      </w:r>
      <w:r>
        <w:t>_____, содержащая __</w:t>
      </w:r>
      <w:r w:rsidRPr="00487F4A">
        <w:rPr>
          <w:u w:val="single"/>
        </w:rPr>
        <w:t>(</w:t>
      </w:r>
      <w:r>
        <w:rPr>
          <w:u w:val="single"/>
        </w:rPr>
        <w:t>количество котлов по табл. Исх.дан.</w:t>
      </w:r>
      <w:r w:rsidRPr="00487F4A">
        <w:rPr>
          <w:u w:val="single"/>
        </w:rPr>
        <w:t>)</w:t>
      </w:r>
      <w:proofErr w:type="spellStart"/>
      <w:r>
        <w:t>__однотипных</w:t>
      </w:r>
      <w:proofErr w:type="spellEnd"/>
      <w:r>
        <w:t xml:space="preserve"> котла, </w:t>
      </w:r>
      <w:proofErr w:type="spellStart"/>
      <w:r>
        <w:t>типа_Е</w:t>
      </w:r>
      <w:proofErr w:type="spellEnd"/>
      <w:r>
        <w:t xml:space="preserve"> - (</w:t>
      </w:r>
      <w:r w:rsidRPr="00487F4A">
        <w:rPr>
          <w:u w:val="single"/>
        </w:rPr>
        <w:t xml:space="preserve">тип </w:t>
      </w:r>
      <w:r>
        <w:rPr>
          <w:u w:val="single"/>
        </w:rPr>
        <w:t>по табл. Исх.дан.</w:t>
      </w:r>
      <w:r>
        <w:t xml:space="preserve">) /14_, работающая на природном газе. </w:t>
      </w:r>
    </w:p>
    <w:p w:rsidR="00FB022D" w:rsidRDefault="00FB022D" w:rsidP="00FB022D">
      <w:pPr>
        <w:ind w:firstLine="900"/>
        <w:rPr>
          <w:lang w:val="en-US"/>
        </w:rPr>
      </w:pPr>
    </w:p>
    <w:p w:rsidR="00FB022D" w:rsidRDefault="00FB022D" w:rsidP="00FB022D">
      <w:pPr>
        <w:ind w:firstLine="900"/>
      </w:pPr>
      <w:r>
        <w:t>Требуется определить:</w:t>
      </w:r>
    </w:p>
    <w:p w:rsidR="00FB022D" w:rsidRDefault="00FB022D" w:rsidP="00FB022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</w:pPr>
      <w:r>
        <w:t>суммарные и удельные капитальные затраты;</w:t>
      </w:r>
    </w:p>
    <w:p w:rsidR="00FB022D" w:rsidRDefault="00FB022D" w:rsidP="00FB022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</w:pPr>
      <w:r>
        <w:t>влияние на эти показатели увеличения числа котлов на 2 и 4;</w:t>
      </w:r>
    </w:p>
    <w:p w:rsidR="00FB022D" w:rsidRDefault="00FB022D" w:rsidP="00FB022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</w:pPr>
      <w:r>
        <w:t>использование угля вместо природного газа;</w:t>
      </w:r>
    </w:p>
    <w:p w:rsidR="00FB022D" w:rsidRDefault="00FB022D" w:rsidP="00FB022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</w:pPr>
      <w:r>
        <w:t xml:space="preserve">построить графики и составить аналитические выражения для определения капитальных вложений в объект в зависимости от </w:t>
      </w:r>
      <w:proofErr w:type="spellStart"/>
      <w:r>
        <w:t>паропроизводительности</w:t>
      </w:r>
      <w:proofErr w:type="spellEnd"/>
      <w:r>
        <w:t xml:space="preserve"> котельной. Капитальные вложения определить на основе УПС;</w:t>
      </w:r>
    </w:p>
    <w:p w:rsidR="00FB022D" w:rsidRPr="00927C10" w:rsidRDefault="00FB022D" w:rsidP="00FB022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</w:pPr>
      <w:r>
        <w:t>сделать выводы о влиянии роста производительности котельной за счёт увеличения числа однотипных агрегатов и вида топлива на суммарные  и удельные капитальные вложения.</w:t>
      </w:r>
    </w:p>
    <w:p w:rsidR="00FB022D" w:rsidRDefault="00FB022D" w:rsidP="00FB022D"/>
    <w:p w:rsidR="00FB022D" w:rsidRPr="00927C10" w:rsidRDefault="00FB022D" w:rsidP="00FB022D">
      <w:pPr>
        <w:jc w:val="right"/>
        <w:rPr>
          <w:i/>
        </w:rPr>
      </w:pPr>
      <w:r w:rsidRPr="00927C10">
        <w:rPr>
          <w:i/>
        </w:rPr>
        <w:t>Таблица 1.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880"/>
        <w:gridCol w:w="1709"/>
        <w:gridCol w:w="4140"/>
      </w:tblGrid>
      <w:tr w:rsidR="00FB022D" w:rsidRPr="00FC7D64" w:rsidTr="005438B0">
        <w:trPr>
          <w:trHeight w:val="300"/>
        </w:trPr>
        <w:tc>
          <w:tcPr>
            <w:tcW w:w="540" w:type="dxa"/>
          </w:tcPr>
          <w:p w:rsidR="00FB022D" w:rsidRPr="00FC7D64" w:rsidRDefault="00FB022D" w:rsidP="005438B0">
            <w:pPr>
              <w:jc w:val="center"/>
              <w:rPr>
                <w:b/>
              </w:rPr>
            </w:pPr>
            <w:r w:rsidRPr="00FC7D64">
              <w:rPr>
                <w:b/>
              </w:rPr>
              <w:t>№</w:t>
            </w:r>
          </w:p>
        </w:tc>
        <w:tc>
          <w:tcPr>
            <w:tcW w:w="2880" w:type="dxa"/>
          </w:tcPr>
          <w:p w:rsidR="00FB022D" w:rsidRPr="00FC7D64" w:rsidRDefault="00FB022D" w:rsidP="005438B0">
            <w:pPr>
              <w:jc w:val="center"/>
              <w:rPr>
                <w:b/>
              </w:rPr>
            </w:pPr>
            <w:r w:rsidRPr="00FC7D64">
              <w:rPr>
                <w:b/>
              </w:rPr>
              <w:t>Показатель</w:t>
            </w:r>
          </w:p>
        </w:tc>
        <w:tc>
          <w:tcPr>
            <w:tcW w:w="1709" w:type="dxa"/>
          </w:tcPr>
          <w:p w:rsidR="00FB022D" w:rsidRPr="00FC7D64" w:rsidRDefault="00FB022D" w:rsidP="005438B0">
            <w:pPr>
              <w:jc w:val="center"/>
              <w:rPr>
                <w:b/>
              </w:rPr>
            </w:pPr>
            <w:r w:rsidRPr="00FC7D64">
              <w:rPr>
                <w:b/>
              </w:rPr>
              <w:t>Ед</w:t>
            </w:r>
            <w:proofErr w:type="gramStart"/>
            <w:r w:rsidRPr="00FC7D64">
              <w:rPr>
                <w:b/>
              </w:rPr>
              <w:t>.и</w:t>
            </w:r>
            <w:proofErr w:type="gramEnd"/>
            <w:r w:rsidRPr="00FC7D64">
              <w:rPr>
                <w:b/>
              </w:rPr>
              <w:t>змерения</w:t>
            </w:r>
          </w:p>
        </w:tc>
        <w:tc>
          <w:tcPr>
            <w:tcW w:w="4140" w:type="dxa"/>
          </w:tcPr>
          <w:p w:rsidR="00FB022D" w:rsidRPr="00FC7D64" w:rsidRDefault="00FB022D" w:rsidP="005438B0">
            <w:pPr>
              <w:jc w:val="center"/>
              <w:rPr>
                <w:b/>
              </w:rPr>
            </w:pPr>
            <w:r w:rsidRPr="00FC7D64">
              <w:rPr>
                <w:b/>
              </w:rPr>
              <w:t>Величина (наименование)</w:t>
            </w:r>
          </w:p>
        </w:tc>
      </w:tr>
      <w:tr w:rsidR="00FB022D" w:rsidTr="005438B0">
        <w:trPr>
          <w:trHeight w:val="300"/>
        </w:trPr>
        <w:tc>
          <w:tcPr>
            <w:tcW w:w="540" w:type="dxa"/>
          </w:tcPr>
          <w:p w:rsidR="00FB022D" w:rsidRDefault="00FB022D" w:rsidP="005438B0">
            <w:pPr>
              <w:jc w:val="center"/>
            </w:pPr>
            <w:r>
              <w:t>1.</w:t>
            </w:r>
          </w:p>
        </w:tc>
        <w:tc>
          <w:tcPr>
            <w:tcW w:w="2880" w:type="dxa"/>
          </w:tcPr>
          <w:p w:rsidR="00FB022D" w:rsidRDefault="00FB022D" w:rsidP="005438B0">
            <w:r>
              <w:t>Тип котла</w:t>
            </w:r>
          </w:p>
        </w:tc>
        <w:tc>
          <w:tcPr>
            <w:tcW w:w="1709" w:type="dxa"/>
          </w:tcPr>
          <w:p w:rsidR="00FB022D" w:rsidRDefault="00FB022D" w:rsidP="005438B0">
            <w:pPr>
              <w:jc w:val="center"/>
            </w:pPr>
            <w:r>
              <w:t>---</w:t>
            </w:r>
          </w:p>
        </w:tc>
        <w:tc>
          <w:tcPr>
            <w:tcW w:w="4140" w:type="dxa"/>
          </w:tcPr>
          <w:p w:rsidR="00FB022D" w:rsidRPr="00F80574" w:rsidRDefault="00FB022D" w:rsidP="005438B0">
            <w:pPr>
              <w:rPr>
                <w:color w:val="FF0000"/>
              </w:rPr>
            </w:pPr>
            <w:r w:rsidRPr="00F80574">
              <w:rPr>
                <w:color w:val="FF0000"/>
              </w:rPr>
              <w:t>Из таблицы исходных данных</w:t>
            </w:r>
          </w:p>
        </w:tc>
      </w:tr>
      <w:tr w:rsidR="00FB022D" w:rsidTr="005438B0">
        <w:trPr>
          <w:trHeight w:val="300"/>
        </w:trPr>
        <w:tc>
          <w:tcPr>
            <w:tcW w:w="540" w:type="dxa"/>
          </w:tcPr>
          <w:p w:rsidR="00FB022D" w:rsidRDefault="00FB022D" w:rsidP="005438B0">
            <w:pPr>
              <w:jc w:val="center"/>
            </w:pPr>
            <w:r>
              <w:t>2.</w:t>
            </w:r>
          </w:p>
        </w:tc>
        <w:tc>
          <w:tcPr>
            <w:tcW w:w="2880" w:type="dxa"/>
          </w:tcPr>
          <w:p w:rsidR="00FB022D" w:rsidRDefault="00FB022D" w:rsidP="005438B0">
            <w:r>
              <w:t xml:space="preserve">Номинальная </w:t>
            </w:r>
            <w:proofErr w:type="spellStart"/>
            <w:r>
              <w:t>паропроизводительность</w:t>
            </w:r>
            <w:proofErr w:type="spellEnd"/>
          </w:p>
          <w:p w:rsidR="00FB022D" w:rsidRDefault="00FB022D" w:rsidP="005438B0">
            <w:r>
              <w:t>- на угле</w:t>
            </w:r>
          </w:p>
          <w:p w:rsidR="00FB022D" w:rsidRDefault="00FB022D" w:rsidP="005438B0">
            <w:r>
              <w:t>- на газе</w:t>
            </w:r>
          </w:p>
        </w:tc>
        <w:tc>
          <w:tcPr>
            <w:tcW w:w="1709" w:type="dxa"/>
          </w:tcPr>
          <w:p w:rsidR="00FB022D" w:rsidRDefault="00FB022D" w:rsidP="005438B0">
            <w:pPr>
              <w:jc w:val="center"/>
            </w:pPr>
          </w:p>
          <w:p w:rsidR="00FB022D" w:rsidRDefault="00FB022D" w:rsidP="005438B0">
            <w:pPr>
              <w:jc w:val="center"/>
            </w:pPr>
            <w:r w:rsidRPr="0080252A">
              <w:rPr>
                <w:position w:val="-24"/>
              </w:rPr>
              <w:object w:dxaOrig="820" w:dyaOrig="620">
                <v:shape id="_x0000_i1037" type="#_x0000_t75" style="width:41.45pt;height:30.55pt" o:ole="">
                  <v:imagedata r:id="rId29" o:title=""/>
                </v:shape>
                <o:OLEObject Type="Embed" ProgID="Equation.DSMT4" ShapeID="_x0000_i1037" DrawAspect="Content" ObjectID="_1412339375" r:id="rId30"/>
              </w:object>
            </w:r>
          </w:p>
        </w:tc>
        <w:tc>
          <w:tcPr>
            <w:tcW w:w="4140" w:type="dxa"/>
          </w:tcPr>
          <w:p w:rsidR="00FB022D" w:rsidRPr="00F80574" w:rsidRDefault="00FB022D" w:rsidP="005438B0">
            <w:pPr>
              <w:rPr>
                <w:color w:val="FF0000"/>
              </w:rPr>
            </w:pPr>
          </w:p>
          <w:p w:rsidR="00FB022D" w:rsidRPr="00F80574" w:rsidRDefault="00FB022D" w:rsidP="005438B0">
            <w:pPr>
              <w:rPr>
                <w:color w:val="FF0000"/>
              </w:rPr>
            </w:pPr>
            <w:r w:rsidRPr="00F80574">
              <w:rPr>
                <w:color w:val="FF0000"/>
              </w:rPr>
              <w:t>Из справочных таблиц №6 стр. 11</w:t>
            </w:r>
          </w:p>
        </w:tc>
      </w:tr>
      <w:tr w:rsidR="00FB022D" w:rsidTr="005438B0">
        <w:trPr>
          <w:trHeight w:val="300"/>
        </w:trPr>
        <w:tc>
          <w:tcPr>
            <w:tcW w:w="540" w:type="dxa"/>
          </w:tcPr>
          <w:p w:rsidR="00FB022D" w:rsidRDefault="00FB022D" w:rsidP="005438B0">
            <w:pPr>
              <w:jc w:val="center"/>
            </w:pPr>
            <w:r>
              <w:t>3.</w:t>
            </w:r>
          </w:p>
        </w:tc>
        <w:tc>
          <w:tcPr>
            <w:tcW w:w="2880" w:type="dxa"/>
          </w:tcPr>
          <w:p w:rsidR="00FB022D" w:rsidRDefault="00FB022D" w:rsidP="005438B0">
            <w:r>
              <w:t>Число котлов (исходное)</w:t>
            </w:r>
          </w:p>
        </w:tc>
        <w:tc>
          <w:tcPr>
            <w:tcW w:w="1709" w:type="dxa"/>
          </w:tcPr>
          <w:p w:rsidR="00FB022D" w:rsidRDefault="00FB022D" w:rsidP="005438B0">
            <w:pPr>
              <w:jc w:val="center"/>
            </w:pPr>
            <w:r>
              <w:t>---</w:t>
            </w:r>
          </w:p>
        </w:tc>
        <w:tc>
          <w:tcPr>
            <w:tcW w:w="4140" w:type="dxa"/>
          </w:tcPr>
          <w:p w:rsidR="00FB022D" w:rsidRPr="00F80574" w:rsidRDefault="00FB022D" w:rsidP="005438B0">
            <w:pPr>
              <w:rPr>
                <w:color w:val="FF0000"/>
              </w:rPr>
            </w:pPr>
            <w:r w:rsidRPr="00F80574">
              <w:rPr>
                <w:color w:val="FF0000"/>
              </w:rPr>
              <w:t>Из таблицы исходных данных</w:t>
            </w:r>
          </w:p>
        </w:tc>
      </w:tr>
      <w:tr w:rsidR="00FB022D" w:rsidTr="005438B0">
        <w:trPr>
          <w:trHeight w:val="300"/>
        </w:trPr>
        <w:tc>
          <w:tcPr>
            <w:tcW w:w="540" w:type="dxa"/>
          </w:tcPr>
          <w:p w:rsidR="00FB022D" w:rsidRDefault="00FB022D" w:rsidP="005438B0">
            <w:pPr>
              <w:jc w:val="center"/>
            </w:pPr>
            <w:r>
              <w:t>4.</w:t>
            </w:r>
          </w:p>
        </w:tc>
        <w:tc>
          <w:tcPr>
            <w:tcW w:w="2880" w:type="dxa"/>
          </w:tcPr>
          <w:p w:rsidR="00FB022D" w:rsidRDefault="00FB022D" w:rsidP="005438B0">
            <w:r>
              <w:t>Район строительства</w:t>
            </w:r>
          </w:p>
        </w:tc>
        <w:tc>
          <w:tcPr>
            <w:tcW w:w="1709" w:type="dxa"/>
          </w:tcPr>
          <w:p w:rsidR="00FB022D" w:rsidRDefault="00FB022D" w:rsidP="005438B0">
            <w:pPr>
              <w:jc w:val="center"/>
            </w:pPr>
            <w:r>
              <w:t>---</w:t>
            </w:r>
          </w:p>
        </w:tc>
        <w:tc>
          <w:tcPr>
            <w:tcW w:w="4140" w:type="dxa"/>
          </w:tcPr>
          <w:p w:rsidR="00FB022D" w:rsidRPr="00F80574" w:rsidRDefault="00FB022D" w:rsidP="005438B0">
            <w:pPr>
              <w:rPr>
                <w:color w:val="FF0000"/>
              </w:rPr>
            </w:pPr>
            <w:r w:rsidRPr="00F80574">
              <w:rPr>
                <w:color w:val="FF0000"/>
              </w:rPr>
              <w:t>Из таблицы исходных данных</w:t>
            </w:r>
          </w:p>
        </w:tc>
      </w:tr>
      <w:tr w:rsidR="00FB022D" w:rsidTr="005438B0">
        <w:trPr>
          <w:trHeight w:val="300"/>
        </w:trPr>
        <w:tc>
          <w:tcPr>
            <w:tcW w:w="540" w:type="dxa"/>
          </w:tcPr>
          <w:p w:rsidR="00FB022D" w:rsidRDefault="00FB022D" w:rsidP="005438B0">
            <w:pPr>
              <w:jc w:val="center"/>
            </w:pPr>
            <w:r>
              <w:t>5.</w:t>
            </w:r>
          </w:p>
        </w:tc>
        <w:tc>
          <w:tcPr>
            <w:tcW w:w="2880" w:type="dxa"/>
          </w:tcPr>
          <w:p w:rsidR="00FB022D" w:rsidRDefault="00FB022D" w:rsidP="005438B0">
            <w:proofErr w:type="spellStart"/>
            <w:r>
              <w:t>Кап</w:t>
            </w:r>
            <w:proofErr w:type="gramStart"/>
            <w:r>
              <w:t>.з</w:t>
            </w:r>
            <w:proofErr w:type="gramEnd"/>
            <w:r>
              <w:t>атраты</w:t>
            </w:r>
            <w:proofErr w:type="spellEnd"/>
            <w:r>
              <w:t>:</w:t>
            </w:r>
          </w:p>
          <w:p w:rsidR="00FB022D" w:rsidRPr="00FC7D64" w:rsidRDefault="00FB022D" w:rsidP="005438B0">
            <w:pPr>
              <w:rPr>
                <w:u w:val="single"/>
              </w:rPr>
            </w:pPr>
            <w:r>
              <w:t xml:space="preserve">- </w:t>
            </w:r>
            <w:r w:rsidRPr="00FC7D64">
              <w:rPr>
                <w:u w:val="single"/>
              </w:rPr>
              <w:t>при работе на угле</w:t>
            </w:r>
            <w:r>
              <w:rPr>
                <w:u w:val="single"/>
              </w:rPr>
              <w:t>:</w:t>
            </w:r>
          </w:p>
          <w:p w:rsidR="00FB022D" w:rsidRDefault="00FB022D" w:rsidP="005438B0">
            <w:proofErr w:type="spellStart"/>
            <w:r>
              <w:t>a</w:t>
            </w:r>
            <w:proofErr w:type="spellEnd"/>
            <w:r>
              <w:t>) первые 2 котла;</w:t>
            </w:r>
          </w:p>
          <w:p w:rsidR="00FB022D" w:rsidRDefault="00FB022D" w:rsidP="005438B0">
            <w:proofErr w:type="spellStart"/>
            <w:r>
              <w:t>b</w:t>
            </w:r>
            <w:proofErr w:type="spellEnd"/>
            <w:r>
              <w:t>) каждый последующий котел.</w:t>
            </w:r>
          </w:p>
          <w:p w:rsidR="00FB022D" w:rsidRDefault="00FB022D" w:rsidP="005438B0">
            <w:pPr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при работе на газе:</w:t>
            </w:r>
          </w:p>
          <w:p w:rsidR="00FB022D" w:rsidRDefault="00FB022D" w:rsidP="005438B0">
            <w:proofErr w:type="spellStart"/>
            <w:r>
              <w:t>a</w:t>
            </w:r>
            <w:proofErr w:type="spellEnd"/>
            <w:r>
              <w:t>) первые 2 котла;</w:t>
            </w:r>
          </w:p>
          <w:p w:rsidR="00FB022D" w:rsidRPr="00FC7D64" w:rsidRDefault="00FB022D" w:rsidP="005438B0">
            <w:pPr>
              <w:rPr>
                <w:lang w:val="en-US"/>
              </w:rPr>
            </w:pPr>
            <w:proofErr w:type="spellStart"/>
            <w:r>
              <w:t>b</w:t>
            </w:r>
            <w:proofErr w:type="spellEnd"/>
            <w:r>
              <w:t>) каждый последующий котел.</w:t>
            </w:r>
          </w:p>
        </w:tc>
        <w:tc>
          <w:tcPr>
            <w:tcW w:w="1709" w:type="dxa"/>
          </w:tcPr>
          <w:p w:rsidR="00FB022D" w:rsidRDefault="00FB022D" w:rsidP="005438B0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4140" w:type="dxa"/>
          </w:tcPr>
          <w:p w:rsidR="00FB022D" w:rsidRPr="00F80574" w:rsidRDefault="00FB022D" w:rsidP="005438B0">
            <w:pPr>
              <w:rPr>
                <w:color w:val="FF0000"/>
              </w:rPr>
            </w:pPr>
          </w:p>
          <w:p w:rsidR="00FB022D" w:rsidRPr="00F80574" w:rsidRDefault="00FB022D" w:rsidP="005438B0">
            <w:pPr>
              <w:rPr>
                <w:color w:val="FF0000"/>
              </w:rPr>
            </w:pPr>
            <w:r w:rsidRPr="00F80574">
              <w:rPr>
                <w:color w:val="FF0000"/>
              </w:rPr>
              <w:t>Из справочных таблиц №7 стр. 12</w:t>
            </w:r>
          </w:p>
        </w:tc>
      </w:tr>
      <w:tr w:rsidR="00FB022D" w:rsidTr="005438B0">
        <w:trPr>
          <w:trHeight w:val="300"/>
        </w:trPr>
        <w:tc>
          <w:tcPr>
            <w:tcW w:w="540" w:type="dxa"/>
          </w:tcPr>
          <w:p w:rsidR="00FB022D" w:rsidRDefault="00FB022D" w:rsidP="005438B0">
            <w:pPr>
              <w:jc w:val="center"/>
            </w:pPr>
            <w:r>
              <w:t>6.</w:t>
            </w:r>
          </w:p>
        </w:tc>
        <w:tc>
          <w:tcPr>
            <w:tcW w:w="2880" w:type="dxa"/>
          </w:tcPr>
          <w:p w:rsidR="00FB022D" w:rsidRPr="005F52ED" w:rsidRDefault="00FB022D" w:rsidP="005438B0">
            <w:r w:rsidRPr="005F52ED">
              <w:t>Поправочный коэффициент на район сооружения</w:t>
            </w:r>
          </w:p>
        </w:tc>
        <w:tc>
          <w:tcPr>
            <w:tcW w:w="1709" w:type="dxa"/>
          </w:tcPr>
          <w:p w:rsidR="00FB022D" w:rsidRDefault="00FB022D" w:rsidP="005438B0">
            <w:pPr>
              <w:jc w:val="center"/>
            </w:pPr>
            <w:r>
              <w:t>----</w:t>
            </w:r>
          </w:p>
        </w:tc>
        <w:tc>
          <w:tcPr>
            <w:tcW w:w="4140" w:type="dxa"/>
          </w:tcPr>
          <w:p w:rsidR="00FB022D" w:rsidRPr="00F80574" w:rsidRDefault="00FB022D" w:rsidP="005438B0">
            <w:pPr>
              <w:rPr>
                <w:color w:val="FF0000"/>
              </w:rPr>
            </w:pPr>
          </w:p>
          <w:p w:rsidR="00FB022D" w:rsidRPr="00F80574" w:rsidRDefault="00FB022D" w:rsidP="005438B0">
            <w:pPr>
              <w:rPr>
                <w:color w:val="FF0000"/>
              </w:rPr>
            </w:pPr>
            <w:r w:rsidRPr="00F80574">
              <w:rPr>
                <w:color w:val="FF0000"/>
              </w:rPr>
              <w:t>Из справочных таблиц №10 стр. 15</w:t>
            </w:r>
          </w:p>
        </w:tc>
      </w:tr>
    </w:tbl>
    <w:p w:rsidR="00FB022D" w:rsidRDefault="00FB022D" w:rsidP="00FB022D">
      <w:pPr>
        <w:rPr>
          <w:lang w:val="en-US"/>
        </w:rPr>
      </w:pPr>
    </w:p>
    <w:p w:rsidR="00FB022D" w:rsidRPr="00927C10" w:rsidRDefault="00FB022D" w:rsidP="00FB022D">
      <w:pPr>
        <w:rPr>
          <w:lang w:val="en-US"/>
        </w:rPr>
      </w:pPr>
    </w:p>
    <w:p w:rsidR="00FB022D" w:rsidRDefault="00FB022D" w:rsidP="00FB022D">
      <w:pPr>
        <w:rPr>
          <w:b/>
          <w:u w:val="single"/>
        </w:rPr>
      </w:pPr>
      <w:r w:rsidRPr="00963BCB">
        <w:rPr>
          <w:b/>
          <w:u w:val="single"/>
        </w:rPr>
        <w:t>Основные расчётные формулы:</w:t>
      </w: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r w:rsidRPr="008F64BD">
        <w:rPr>
          <w:position w:val="-14"/>
        </w:rPr>
        <w:object w:dxaOrig="3860" w:dyaOrig="380">
          <v:shape id="_x0000_i1038" type="#_x0000_t75" style="width:192.9pt;height:19pt" o:ole="" filled="t">
            <v:imagedata r:id="rId31" o:title=""/>
          </v:shape>
          <o:OLEObject Type="Embed" ProgID="Equation.DSMT4" ShapeID="_x0000_i1038" DrawAspect="Content" ObjectID="_1412339376" r:id="rId32"/>
        </w:object>
      </w:r>
      <w:r>
        <w:t xml:space="preserve"> - капитальные вложения для промышленной котельной с </w:t>
      </w:r>
      <w:proofErr w:type="gramStart"/>
      <w:r>
        <w:t>однотипными</w:t>
      </w:r>
      <w:proofErr w:type="gramEnd"/>
      <w:r>
        <w:t xml:space="preserve"> </w:t>
      </w:r>
      <w:proofErr w:type="spellStart"/>
      <w:r>
        <w:t>пароагрегатами</w:t>
      </w:r>
      <w:proofErr w:type="spellEnd"/>
      <w:r>
        <w:t>, руб.</w:t>
      </w:r>
    </w:p>
    <w:p w:rsidR="00FB022D" w:rsidRPr="004F09C0" w:rsidRDefault="00FB022D" w:rsidP="00FB022D">
      <w:r>
        <w:t>С</w:t>
      </w:r>
      <w:r>
        <w:rPr>
          <w:vertAlign w:val="subscript"/>
        </w:rPr>
        <w:t>и</w:t>
      </w:r>
      <w:r>
        <w:t xml:space="preserve"> – коэффициент инфляции. На </w:t>
      </w:r>
      <w:r>
        <w:rPr>
          <w:rFonts w:ascii="Tahoma" w:hAnsi="Tahoma" w:cs="Tahoma"/>
          <w:color w:val="000000"/>
          <w:sz w:val="18"/>
          <w:szCs w:val="18"/>
        </w:rPr>
        <w:t>3 кв.20</w:t>
      </w:r>
      <w:r w:rsidRPr="00F80574">
        <w:rPr>
          <w:rFonts w:ascii="Tahoma" w:hAnsi="Tahoma" w:cs="Tahoma"/>
          <w:color w:val="000000"/>
          <w:sz w:val="18"/>
          <w:szCs w:val="18"/>
        </w:rPr>
        <w:t>12</w:t>
      </w:r>
      <w:r>
        <w:rPr>
          <w:rFonts w:ascii="Tahoma" w:hAnsi="Tahoma" w:cs="Tahoma"/>
          <w:color w:val="000000"/>
          <w:sz w:val="18"/>
          <w:szCs w:val="18"/>
        </w:rPr>
        <w:t xml:space="preserve"> года он составляет - </w:t>
      </w:r>
      <w:r w:rsidRPr="00F80574">
        <w:rPr>
          <w:rFonts w:ascii="Tahoma" w:hAnsi="Tahoma" w:cs="Tahoma"/>
          <w:color w:val="000000"/>
          <w:sz w:val="18"/>
          <w:szCs w:val="18"/>
        </w:rPr>
        <w:t>60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FB022D" w:rsidRDefault="00FB022D" w:rsidP="00FB022D"/>
    <w:p w:rsidR="00FB022D" w:rsidRDefault="00FB022D" w:rsidP="00FB022D">
      <w:pPr>
        <w:rPr>
          <w:b/>
          <w:u w:val="single"/>
        </w:rPr>
      </w:pPr>
      <w:r w:rsidRPr="008F64BD">
        <w:rPr>
          <w:position w:val="-30"/>
        </w:rPr>
        <w:object w:dxaOrig="999" w:dyaOrig="680">
          <v:shape id="_x0000_i1039" type="#_x0000_t75" style="width:50.25pt;height:33.95pt" o:ole="" filled="t">
            <v:imagedata r:id="rId33" o:title=""/>
          </v:shape>
          <o:OLEObject Type="Embed" ProgID="Equation.DSMT4" ShapeID="_x0000_i1039" DrawAspect="Content" ObjectID="_1412339377" r:id="rId34"/>
        </w:object>
      </w:r>
      <w:r>
        <w:t xml:space="preserve"> - удельные капитальные вложения в промышленную котельную, руб./т.ч.</w:t>
      </w: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rPr>
          <w:b/>
          <w:u w:val="single"/>
        </w:rPr>
      </w:pPr>
    </w:p>
    <w:p w:rsidR="00FB022D" w:rsidRDefault="00FB022D" w:rsidP="00FB022D">
      <w:pPr>
        <w:numPr>
          <w:ilvl w:val="0"/>
          <w:numId w:val="5"/>
        </w:numPr>
      </w:pPr>
      <w:r>
        <w:t>Тип парового котла см</w:t>
      </w:r>
      <w:proofErr w:type="gramStart"/>
      <w:r>
        <w:t>.с</w:t>
      </w:r>
      <w:proofErr w:type="gramEnd"/>
      <w:r>
        <w:t>тр.11 таб.6;</w:t>
      </w:r>
    </w:p>
    <w:p w:rsidR="00FB022D" w:rsidRDefault="00FB022D" w:rsidP="00FB022D">
      <w:r>
        <w:t>Е-4/14 расшифровка</w:t>
      </w:r>
      <w:proofErr w:type="gramStart"/>
      <w:r>
        <w:t xml:space="preserve">  Е</w:t>
      </w:r>
      <w:proofErr w:type="gramEnd"/>
      <w:r>
        <w:t xml:space="preserve"> – естественная циркуляция</w:t>
      </w:r>
    </w:p>
    <w:p w:rsidR="00FB022D" w:rsidRDefault="00FB022D" w:rsidP="00FB022D">
      <w:pPr>
        <w:ind w:left="1416"/>
      </w:pPr>
      <w:r>
        <w:t xml:space="preserve">4 – номинальная </w:t>
      </w:r>
      <w:proofErr w:type="spellStart"/>
      <w:r>
        <w:t>паропроизводительность</w:t>
      </w:r>
      <w:proofErr w:type="spellEnd"/>
      <w:r>
        <w:t xml:space="preserve"> при работе на угле, т</w:t>
      </w:r>
      <w:proofErr w:type="gramStart"/>
      <w:r>
        <w:t>.п</w:t>
      </w:r>
      <w:proofErr w:type="gramEnd"/>
      <w:r>
        <w:t>ара/час</w:t>
      </w:r>
    </w:p>
    <w:p w:rsidR="00FB022D" w:rsidRDefault="00FB022D" w:rsidP="00FB022D">
      <w:pPr>
        <w:ind w:left="1416"/>
      </w:pPr>
      <w:r>
        <w:t>14 – давление пара в атм.</w:t>
      </w:r>
    </w:p>
    <w:p w:rsidR="00FB022D" w:rsidRDefault="00FB022D" w:rsidP="00FB022D">
      <w:pPr>
        <w:numPr>
          <w:ilvl w:val="0"/>
          <w:numId w:val="5"/>
        </w:numPr>
      </w:pPr>
      <w:r>
        <w:t>Капитальные затраты устанавливаются из табл.7 стр.12;</w:t>
      </w:r>
    </w:p>
    <w:p w:rsidR="00FB022D" w:rsidRDefault="00FB022D" w:rsidP="00FB022D">
      <w:r>
        <w:t>Поправочный коэффициент на район сооружение из табл.10 стр. 15</w:t>
      </w:r>
    </w:p>
    <w:p w:rsidR="00FB022D" w:rsidRDefault="00FB022D" w:rsidP="00FB022D"/>
    <w:p w:rsidR="00FB022D" w:rsidRPr="00FB022D" w:rsidRDefault="00FB022D" w:rsidP="00FB022D">
      <w:r>
        <w:t xml:space="preserve">На основе этих исходных данных подсчитываются суммарные и удельные </w:t>
      </w:r>
      <w:proofErr w:type="spellStart"/>
      <w:r>
        <w:t>кап</w:t>
      </w:r>
      <w:proofErr w:type="gramStart"/>
      <w:r>
        <w:t>.з</w:t>
      </w:r>
      <w:proofErr w:type="gramEnd"/>
      <w:r>
        <w:t>атраты</w:t>
      </w:r>
      <w:proofErr w:type="spellEnd"/>
      <w:r>
        <w:t xml:space="preserve"> в промышленные котельные, которые сводятся в таб.2</w:t>
      </w:r>
    </w:p>
    <w:p w:rsidR="00FB022D" w:rsidRDefault="00FB022D" w:rsidP="00FB022D">
      <w:pPr>
        <w:jc w:val="right"/>
        <w:rPr>
          <w:i/>
        </w:rPr>
      </w:pPr>
    </w:p>
    <w:p w:rsidR="00FB022D" w:rsidRPr="00927C10" w:rsidRDefault="00FB022D" w:rsidP="00FB022D">
      <w:pPr>
        <w:jc w:val="right"/>
        <w:rPr>
          <w:i/>
        </w:rPr>
      </w:pPr>
      <w:r w:rsidRPr="00927C10">
        <w:rPr>
          <w:i/>
        </w:rPr>
        <w:t xml:space="preserve">Суммарные и удельные </w:t>
      </w:r>
      <w:proofErr w:type="spellStart"/>
      <w:r w:rsidRPr="00927C10">
        <w:rPr>
          <w:i/>
        </w:rPr>
        <w:t>кап</w:t>
      </w:r>
      <w:proofErr w:type="gramStart"/>
      <w:r w:rsidRPr="00927C10">
        <w:rPr>
          <w:i/>
        </w:rPr>
        <w:t>.з</w:t>
      </w:r>
      <w:proofErr w:type="gramEnd"/>
      <w:r w:rsidRPr="00927C10">
        <w:rPr>
          <w:i/>
        </w:rPr>
        <w:t>атраты</w:t>
      </w:r>
      <w:proofErr w:type="spellEnd"/>
      <w:r w:rsidRPr="00927C10">
        <w:rPr>
          <w:i/>
        </w:rPr>
        <w:t xml:space="preserve"> в промышленные котельные. Таблица 2.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1023"/>
        <w:gridCol w:w="1146"/>
        <w:gridCol w:w="1903"/>
        <w:gridCol w:w="1023"/>
        <w:gridCol w:w="1146"/>
        <w:gridCol w:w="1903"/>
      </w:tblGrid>
      <w:tr w:rsidR="00FB022D" w:rsidTr="005438B0">
        <w:trPr>
          <w:trHeight w:val="360"/>
        </w:trPr>
        <w:tc>
          <w:tcPr>
            <w:tcW w:w="1777" w:type="dxa"/>
            <w:vMerge w:val="restart"/>
          </w:tcPr>
          <w:p w:rsidR="00FB022D" w:rsidRDefault="00FB022D" w:rsidP="005438B0">
            <w:pPr>
              <w:jc w:val="center"/>
              <w:rPr>
                <w:b/>
              </w:rPr>
            </w:pP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r w:rsidRPr="002D6DE4">
              <w:rPr>
                <w:b/>
              </w:rPr>
              <w:t>Количество однотипных котлов</w:t>
            </w:r>
          </w:p>
        </w:tc>
        <w:tc>
          <w:tcPr>
            <w:tcW w:w="4072" w:type="dxa"/>
            <w:gridSpan w:val="3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 w:rsidRPr="002D6DE4">
              <w:rPr>
                <w:b/>
              </w:rPr>
              <w:t>Уголь</w:t>
            </w:r>
          </w:p>
        </w:tc>
        <w:tc>
          <w:tcPr>
            <w:tcW w:w="4072" w:type="dxa"/>
            <w:gridSpan w:val="3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 w:rsidRPr="002D6DE4">
              <w:rPr>
                <w:b/>
              </w:rPr>
              <w:t>Природный газ</w:t>
            </w:r>
          </w:p>
        </w:tc>
      </w:tr>
      <w:tr w:rsidR="00FB022D" w:rsidTr="005438B0">
        <w:trPr>
          <w:trHeight w:val="345"/>
        </w:trPr>
        <w:tc>
          <w:tcPr>
            <w:tcW w:w="1777" w:type="dxa"/>
            <w:vMerge/>
          </w:tcPr>
          <w:p w:rsidR="00FB022D" w:rsidRPr="002D6DE4" w:rsidRDefault="00FB022D" w:rsidP="005438B0"/>
        </w:tc>
        <w:tc>
          <w:tcPr>
            <w:tcW w:w="1023" w:type="dxa"/>
          </w:tcPr>
          <w:p w:rsidR="00FB022D" w:rsidRDefault="00FB022D" w:rsidP="0054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Номин</w:t>
            </w:r>
            <w:proofErr w:type="spellEnd"/>
            <w:r>
              <w:rPr>
                <w:b/>
              </w:rPr>
              <w:t>.</w:t>
            </w: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пр-ть</w:t>
            </w:r>
            <w:proofErr w:type="spellEnd"/>
          </w:p>
        </w:tc>
        <w:tc>
          <w:tcPr>
            <w:tcW w:w="1146" w:type="dxa"/>
          </w:tcPr>
          <w:p w:rsidR="00FB022D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Кап.</w:t>
            </w: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затраты</w:t>
            </w:r>
          </w:p>
        </w:tc>
        <w:tc>
          <w:tcPr>
            <w:tcW w:w="1903" w:type="dxa"/>
          </w:tcPr>
          <w:p w:rsidR="00FB022D" w:rsidRDefault="00FB022D" w:rsidP="0054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ап</w:t>
            </w:r>
            <w:proofErr w:type="spellEnd"/>
            <w:r>
              <w:rPr>
                <w:b/>
              </w:rPr>
              <w:t>.</w:t>
            </w: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затраты</w:t>
            </w:r>
          </w:p>
        </w:tc>
        <w:tc>
          <w:tcPr>
            <w:tcW w:w="1023" w:type="dxa"/>
          </w:tcPr>
          <w:p w:rsidR="00FB022D" w:rsidRDefault="00FB022D" w:rsidP="0054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Номин</w:t>
            </w:r>
            <w:proofErr w:type="spellEnd"/>
            <w:r>
              <w:rPr>
                <w:b/>
              </w:rPr>
              <w:t>.</w:t>
            </w: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пр-ть</w:t>
            </w:r>
            <w:proofErr w:type="spellEnd"/>
          </w:p>
        </w:tc>
        <w:tc>
          <w:tcPr>
            <w:tcW w:w="1146" w:type="dxa"/>
          </w:tcPr>
          <w:p w:rsidR="00FB022D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Кап.</w:t>
            </w: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затраты</w:t>
            </w:r>
          </w:p>
        </w:tc>
        <w:tc>
          <w:tcPr>
            <w:tcW w:w="1903" w:type="dxa"/>
          </w:tcPr>
          <w:p w:rsidR="00FB022D" w:rsidRDefault="00FB022D" w:rsidP="0054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ап</w:t>
            </w:r>
            <w:proofErr w:type="spellEnd"/>
            <w:r>
              <w:rPr>
                <w:b/>
              </w:rPr>
              <w:t>.</w:t>
            </w:r>
          </w:p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затраты</w:t>
            </w:r>
          </w:p>
        </w:tc>
      </w:tr>
      <w:tr w:rsidR="00FB022D" w:rsidTr="005438B0">
        <w:trPr>
          <w:trHeight w:val="330"/>
        </w:trPr>
        <w:tc>
          <w:tcPr>
            <w:tcW w:w="1777" w:type="dxa"/>
            <w:vMerge/>
          </w:tcPr>
          <w:p w:rsidR="00FB022D" w:rsidRPr="002D6DE4" w:rsidRDefault="00FB022D" w:rsidP="005438B0"/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т/час</w:t>
            </w: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уб./т.пара</w:t>
            </w: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т/час</w:t>
            </w: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  <w:rPr>
                <w:b/>
              </w:rPr>
            </w:pPr>
            <w:r>
              <w:rPr>
                <w:b/>
              </w:rPr>
              <w:t>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уб./т.пара</w:t>
            </w:r>
          </w:p>
        </w:tc>
      </w:tr>
      <w:tr w:rsidR="00FB022D" w:rsidTr="005438B0">
        <w:trPr>
          <w:trHeight w:val="705"/>
        </w:trPr>
        <w:tc>
          <w:tcPr>
            <w:tcW w:w="1777" w:type="dxa"/>
          </w:tcPr>
          <w:p w:rsidR="00FB022D" w:rsidRDefault="00FB022D" w:rsidP="005438B0">
            <w:pPr>
              <w:jc w:val="center"/>
            </w:pPr>
          </w:p>
          <w:p w:rsidR="00FB022D" w:rsidRPr="002D6DE4" w:rsidRDefault="00FB022D" w:rsidP="005438B0">
            <w:pPr>
              <w:jc w:val="center"/>
            </w:pPr>
            <w:r>
              <w:t>Исходные</w:t>
            </w: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</w:pPr>
          </w:p>
        </w:tc>
      </w:tr>
      <w:tr w:rsidR="00FB022D" w:rsidTr="005438B0">
        <w:trPr>
          <w:trHeight w:val="705"/>
        </w:trPr>
        <w:tc>
          <w:tcPr>
            <w:tcW w:w="1777" w:type="dxa"/>
          </w:tcPr>
          <w:p w:rsidR="00FB022D" w:rsidRDefault="00FB022D" w:rsidP="005438B0">
            <w:pPr>
              <w:jc w:val="center"/>
            </w:pPr>
          </w:p>
          <w:p w:rsidR="00FB022D" w:rsidRPr="002D6DE4" w:rsidRDefault="00FB022D" w:rsidP="005438B0">
            <w:pPr>
              <w:jc w:val="center"/>
            </w:pPr>
            <w:r>
              <w:t>С добавлением 2-х котлов</w:t>
            </w: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</w:pPr>
          </w:p>
        </w:tc>
      </w:tr>
      <w:tr w:rsidR="00FB022D" w:rsidTr="005438B0">
        <w:trPr>
          <w:trHeight w:val="705"/>
        </w:trPr>
        <w:tc>
          <w:tcPr>
            <w:tcW w:w="1777" w:type="dxa"/>
          </w:tcPr>
          <w:p w:rsidR="00FB022D" w:rsidRDefault="00FB022D" w:rsidP="005438B0">
            <w:pPr>
              <w:jc w:val="center"/>
            </w:pPr>
          </w:p>
          <w:p w:rsidR="00FB022D" w:rsidRPr="002D6DE4" w:rsidRDefault="00FB022D" w:rsidP="005438B0">
            <w:pPr>
              <w:jc w:val="center"/>
            </w:pPr>
            <w:r>
              <w:t>С добавлением 4-х котлов</w:t>
            </w: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023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146" w:type="dxa"/>
          </w:tcPr>
          <w:p w:rsidR="00FB022D" w:rsidRPr="002D6DE4" w:rsidRDefault="00FB022D" w:rsidP="005438B0">
            <w:pPr>
              <w:jc w:val="center"/>
            </w:pPr>
          </w:p>
        </w:tc>
        <w:tc>
          <w:tcPr>
            <w:tcW w:w="1903" w:type="dxa"/>
          </w:tcPr>
          <w:p w:rsidR="00FB022D" w:rsidRPr="002D6DE4" w:rsidRDefault="00FB022D" w:rsidP="005438B0">
            <w:pPr>
              <w:jc w:val="center"/>
            </w:pPr>
          </w:p>
        </w:tc>
      </w:tr>
    </w:tbl>
    <w:p w:rsidR="00FB022D" w:rsidRDefault="00FB022D" w:rsidP="00FB022D"/>
    <w:p w:rsidR="00FB022D" w:rsidRDefault="00FB022D" w:rsidP="00FB022D">
      <w:pPr>
        <w:ind w:firstLine="900"/>
      </w:pPr>
      <w:r>
        <w:t>Далее проводим анализ влияния факторов на абсолютную величину капитальных вложений (К) и на удельные капитальные вложения (</w:t>
      </w:r>
      <w:proofErr w:type="spellStart"/>
      <w:r>
        <w:t>Куд</w:t>
      </w:r>
      <w:proofErr w:type="spellEnd"/>
      <w:r>
        <w:t>):</w:t>
      </w:r>
    </w:p>
    <w:p w:rsidR="00FB022D" w:rsidRDefault="00FB022D" w:rsidP="00FB022D">
      <w:pPr>
        <w:ind w:firstLine="900"/>
      </w:pPr>
    </w:p>
    <w:p w:rsidR="00FB022D" w:rsidRDefault="00FB022D" w:rsidP="00FB022D">
      <w:pPr>
        <w:numPr>
          <w:ilvl w:val="0"/>
          <w:numId w:val="3"/>
        </w:numPr>
      </w:pPr>
      <w:r>
        <w:t xml:space="preserve">нужно построить графики: </w:t>
      </w:r>
      <w:r w:rsidRPr="009D4FE0">
        <w:rPr>
          <w:position w:val="-32"/>
        </w:rPr>
        <w:object w:dxaOrig="1320" w:dyaOrig="760">
          <v:shape id="_x0000_i1040" type="#_x0000_t75" style="width:65.9pt;height:38.05pt" o:ole="" filled="t">
            <v:imagedata r:id="rId9" o:title=""/>
          </v:shape>
          <o:OLEObject Type="Embed" ProgID="Equation.DSMT4" ShapeID="_x0000_i1040" DrawAspect="Content" ObjectID="_1412339378" r:id="rId35"/>
        </w:object>
      </w:r>
      <w:r>
        <w:t xml:space="preserve"> </w:t>
      </w:r>
    </w:p>
    <w:p w:rsidR="00FB022D" w:rsidRDefault="00FB022D" w:rsidP="00FB022D">
      <w:pPr>
        <w:jc w:val="center"/>
      </w:pPr>
      <w:r>
        <w:object w:dxaOrig="14775" w:dyaOrig="10350">
          <v:shape id="_x0000_i1041" type="#_x0000_t75" style="width:368.85pt;height:197pt" o:ole="" filled="t">
            <v:imagedata r:id="rId11" o:title="" croptop="12600f" cropbottom="31806f" cropleft="24016f" cropright="13781f"/>
          </v:shape>
          <o:OLEObject Type="Embed" ProgID="AutoCAD.Drawing.17" ShapeID="_x0000_i1041" DrawAspect="Content" ObjectID="_1412339379" r:id="rId36"/>
        </w:object>
      </w:r>
    </w:p>
    <w:p w:rsidR="00FB022D" w:rsidRDefault="00FB022D" w:rsidP="00FB022D">
      <w:r>
        <w:t xml:space="preserve">     </w:t>
      </w:r>
    </w:p>
    <w:p w:rsidR="00FB022D" w:rsidRDefault="00FB022D" w:rsidP="00FB022D">
      <w:pPr>
        <w:numPr>
          <w:ilvl w:val="0"/>
          <w:numId w:val="3"/>
        </w:numPr>
      </w:pPr>
      <w:r>
        <w:t>влияние вида топлива (построить график);</w:t>
      </w:r>
    </w:p>
    <w:p w:rsidR="00FB022D" w:rsidRDefault="00FB022D" w:rsidP="00FB022D"/>
    <w:p w:rsidR="00FB022D" w:rsidRDefault="00FB022D" w:rsidP="00FB022D">
      <w:pPr>
        <w:ind w:firstLine="900"/>
      </w:pPr>
      <w:r w:rsidRPr="00B27790">
        <w:rPr>
          <w:b/>
        </w:rPr>
        <w:t>Построив графики вы должны дать его аналитическое выражение и определить постоянную часть затрат в этом графике.</w:t>
      </w:r>
      <w:r>
        <w:t xml:space="preserve"> </w:t>
      </w:r>
    </w:p>
    <w:p w:rsidR="00FB022D" w:rsidRDefault="00FB022D" w:rsidP="00FB022D">
      <w:r>
        <w:t>стр</w:t>
      </w:r>
      <w:proofErr w:type="gramStart"/>
      <w:r w:rsidRPr="00927C10">
        <w:t>.</w:t>
      </w:r>
      <w:r>
        <w:t>г</w:t>
      </w:r>
      <w:proofErr w:type="gramEnd"/>
      <w:r>
        <w:t>рафики</w:t>
      </w:r>
      <w:r w:rsidRPr="00927C10">
        <w:t xml:space="preserve"> </w:t>
      </w:r>
      <w:r w:rsidRPr="00927C10">
        <w:rPr>
          <w:lang w:val="en-US"/>
        </w:rPr>
        <w:t>K</w:t>
      </w:r>
      <w:r w:rsidRPr="00927C10">
        <w:t>=</w:t>
      </w:r>
      <w:r w:rsidRPr="00927C10">
        <w:rPr>
          <w:lang w:val="en-US"/>
        </w:rPr>
        <w:t>f</w:t>
      </w:r>
      <w:r w:rsidRPr="00927C10">
        <w:t>(</w:t>
      </w:r>
      <w:proofErr w:type="spellStart"/>
      <w:r>
        <w:rPr>
          <w:lang w:val="en-US"/>
        </w:rPr>
        <w:t>Dk</w:t>
      </w:r>
      <w:proofErr w:type="spellEnd"/>
      <w:r w:rsidRPr="00927C10">
        <w:t xml:space="preserve">), </w:t>
      </w:r>
      <w:proofErr w:type="spellStart"/>
      <w:r>
        <w:t>Куд</w:t>
      </w:r>
      <w:r w:rsidRPr="00927C10">
        <w:t>=</w:t>
      </w:r>
      <w:proofErr w:type="spellEnd"/>
      <w:r w:rsidRPr="00927C10">
        <w:rPr>
          <w:lang w:val="en-US"/>
        </w:rPr>
        <w:t>k</w:t>
      </w:r>
      <w:r w:rsidRPr="00927C10">
        <w:t>(</w:t>
      </w:r>
      <w:proofErr w:type="spellStart"/>
      <w:r>
        <w:rPr>
          <w:lang w:val="en-US"/>
        </w:rPr>
        <w:t>Dk</w:t>
      </w:r>
      <w:proofErr w:type="spellEnd"/>
      <w:r w:rsidRPr="00927C10">
        <w:t>)</w:t>
      </w:r>
    </w:p>
    <w:p w:rsidR="00FB022D" w:rsidRDefault="00FB022D" w:rsidP="00FB022D"/>
    <w:p w:rsidR="00FB022D" w:rsidRDefault="00FB022D" w:rsidP="00FB022D"/>
    <w:p w:rsidR="00FB022D" w:rsidRDefault="00FB022D" w:rsidP="00FB022D"/>
    <w:p w:rsidR="00FB022D" w:rsidRDefault="00FB022D" w:rsidP="00FB022D">
      <w:r>
        <w:t>Таблица исходных данных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800"/>
        <w:gridCol w:w="1800"/>
        <w:gridCol w:w="1800"/>
        <w:gridCol w:w="1800"/>
      </w:tblGrid>
      <w:tr w:rsidR="00590A7D" w:rsidTr="005438B0">
        <w:trPr>
          <w:trHeight w:val="270"/>
        </w:trPr>
        <w:tc>
          <w:tcPr>
            <w:tcW w:w="2340" w:type="dxa"/>
          </w:tcPr>
          <w:p w:rsidR="00590A7D" w:rsidRPr="000F4B65" w:rsidRDefault="00590A7D" w:rsidP="003B25D7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Вариант </w:t>
            </w:r>
          </w:p>
        </w:tc>
        <w:tc>
          <w:tcPr>
            <w:tcW w:w="1800" w:type="dxa"/>
          </w:tcPr>
          <w:p w:rsidR="00590A7D" w:rsidRPr="00A713D9" w:rsidRDefault="00590A7D" w:rsidP="003B25D7">
            <w:pPr>
              <w:jc w:val="center"/>
              <w:rPr>
                <w:b/>
              </w:rPr>
            </w:pPr>
            <w:r w:rsidRPr="00A713D9">
              <w:rPr>
                <w:b/>
              </w:rPr>
              <w:t>1</w:t>
            </w:r>
          </w:p>
        </w:tc>
        <w:tc>
          <w:tcPr>
            <w:tcW w:w="1800" w:type="dxa"/>
          </w:tcPr>
          <w:p w:rsidR="00590A7D" w:rsidRPr="00A713D9" w:rsidRDefault="00590A7D" w:rsidP="003B25D7">
            <w:pPr>
              <w:jc w:val="center"/>
              <w:rPr>
                <w:b/>
              </w:rPr>
            </w:pPr>
            <w:r w:rsidRPr="00A713D9">
              <w:rPr>
                <w:b/>
              </w:rPr>
              <w:t>2</w:t>
            </w:r>
          </w:p>
        </w:tc>
        <w:tc>
          <w:tcPr>
            <w:tcW w:w="1800" w:type="dxa"/>
          </w:tcPr>
          <w:p w:rsidR="00590A7D" w:rsidRPr="00A713D9" w:rsidRDefault="00590A7D" w:rsidP="003B25D7">
            <w:pPr>
              <w:jc w:val="center"/>
              <w:rPr>
                <w:b/>
              </w:rPr>
            </w:pPr>
            <w:r w:rsidRPr="00A713D9">
              <w:rPr>
                <w:b/>
              </w:rPr>
              <w:t>3</w:t>
            </w:r>
          </w:p>
        </w:tc>
        <w:tc>
          <w:tcPr>
            <w:tcW w:w="1800" w:type="dxa"/>
          </w:tcPr>
          <w:p w:rsidR="00590A7D" w:rsidRPr="00A713D9" w:rsidRDefault="00590A7D" w:rsidP="003B25D7">
            <w:pPr>
              <w:jc w:val="center"/>
              <w:rPr>
                <w:b/>
              </w:rPr>
            </w:pPr>
            <w:r w:rsidRPr="00A713D9">
              <w:rPr>
                <w:b/>
              </w:rPr>
              <w:t>4</w:t>
            </w:r>
          </w:p>
        </w:tc>
      </w:tr>
      <w:tr w:rsidR="00590A7D" w:rsidTr="005438B0">
        <w:trPr>
          <w:trHeight w:val="687"/>
        </w:trPr>
        <w:tc>
          <w:tcPr>
            <w:tcW w:w="2340" w:type="dxa"/>
          </w:tcPr>
          <w:p w:rsidR="00590A7D" w:rsidRDefault="00590A7D" w:rsidP="003B25D7">
            <w:r>
              <w:t>Число котлов (исходное)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2</w:t>
            </w:r>
          </w:p>
        </w:tc>
      </w:tr>
      <w:tr w:rsidR="00590A7D" w:rsidTr="005438B0">
        <w:trPr>
          <w:trHeight w:val="707"/>
        </w:trPr>
        <w:tc>
          <w:tcPr>
            <w:tcW w:w="2340" w:type="dxa"/>
          </w:tcPr>
          <w:p w:rsidR="00590A7D" w:rsidRDefault="00590A7D" w:rsidP="003B25D7">
            <w:r>
              <w:t>Район строительства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Центр Европейской части РФ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Нижнее Поволжье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Читинская область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Волгоградская область</w:t>
            </w:r>
          </w:p>
        </w:tc>
      </w:tr>
      <w:tr w:rsidR="00590A7D" w:rsidTr="005438B0">
        <w:trPr>
          <w:trHeight w:val="345"/>
        </w:trPr>
        <w:tc>
          <w:tcPr>
            <w:tcW w:w="2340" w:type="dxa"/>
          </w:tcPr>
          <w:p w:rsidR="00590A7D" w:rsidRDefault="00590A7D" w:rsidP="003B25D7">
            <w:r>
              <w:t>Тип котла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Е-4/14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Е-6,5/14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Е-10/14</w:t>
            </w:r>
          </w:p>
        </w:tc>
        <w:tc>
          <w:tcPr>
            <w:tcW w:w="1800" w:type="dxa"/>
          </w:tcPr>
          <w:p w:rsidR="00590A7D" w:rsidRDefault="00590A7D" w:rsidP="003B25D7">
            <w:pPr>
              <w:jc w:val="center"/>
            </w:pPr>
            <w:r>
              <w:t>Е-25/14</w:t>
            </w:r>
          </w:p>
        </w:tc>
      </w:tr>
    </w:tbl>
    <w:p w:rsidR="00FB022D" w:rsidRPr="00B973DA" w:rsidRDefault="00FB022D" w:rsidP="00FB022D">
      <w:pPr>
        <w:rPr>
          <w:lang w:val="en-US"/>
        </w:rPr>
      </w:pPr>
    </w:p>
    <w:p w:rsidR="00FB022D" w:rsidRDefault="00FB022D" w:rsidP="00FB022D">
      <w:pPr>
        <w:jc w:val="center"/>
        <w:rPr>
          <w:b/>
        </w:rPr>
      </w:pPr>
      <w:r>
        <w:rPr>
          <w:b/>
        </w:rPr>
        <w:t xml:space="preserve">Справочные данные </w:t>
      </w:r>
    </w:p>
    <w:p w:rsidR="00FB022D" w:rsidRDefault="00FB022D" w:rsidP="00FB022D">
      <w:pPr>
        <w:shd w:val="clear" w:color="auto" w:fill="FFFFFF"/>
        <w:spacing w:line="230" w:lineRule="exact"/>
        <w:ind w:right="765"/>
        <w:jc w:val="right"/>
        <w:rPr>
          <w:sz w:val="28"/>
        </w:rPr>
      </w:pPr>
      <w:r>
        <w:rPr>
          <w:sz w:val="28"/>
        </w:rPr>
        <w:t>Таблица 6</w:t>
      </w:r>
    </w:p>
    <w:p w:rsidR="00FB022D" w:rsidRDefault="00FB022D" w:rsidP="00FB022D">
      <w:pPr>
        <w:jc w:val="center"/>
        <w:rPr>
          <w:sz w:val="28"/>
        </w:rPr>
      </w:pPr>
      <w:r>
        <w:rPr>
          <w:sz w:val="28"/>
        </w:rPr>
        <w:t xml:space="preserve">Параметры </w:t>
      </w:r>
      <w:proofErr w:type="spellStart"/>
      <w:r>
        <w:rPr>
          <w:sz w:val="28"/>
        </w:rPr>
        <w:t>котлоагрегатов</w:t>
      </w:r>
      <w:proofErr w:type="spellEnd"/>
      <w:r>
        <w:rPr>
          <w:sz w:val="28"/>
        </w:rPr>
        <w:t xml:space="preserve"> для котельных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1641"/>
        <w:gridCol w:w="1367"/>
        <w:gridCol w:w="1635"/>
        <w:gridCol w:w="952"/>
        <w:gridCol w:w="1197"/>
        <w:gridCol w:w="1230"/>
      </w:tblGrid>
      <w:tr w:rsidR="00FB022D" w:rsidRPr="00A568DC" w:rsidTr="005438B0">
        <w:tc>
          <w:tcPr>
            <w:tcW w:w="3652" w:type="dxa"/>
            <w:gridSpan w:val="2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Маркировка</w:t>
            </w:r>
          </w:p>
        </w:tc>
        <w:tc>
          <w:tcPr>
            <w:tcW w:w="2658" w:type="dxa"/>
            <w:gridSpan w:val="2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Номинальная </w:t>
            </w:r>
            <w:proofErr w:type="spellStart"/>
            <w:r>
              <w:t>теплопроизводительность</w:t>
            </w:r>
            <w:proofErr w:type="spellEnd"/>
            <w:r>
              <w:t>*</w:t>
            </w:r>
          </w:p>
        </w:tc>
        <w:tc>
          <w:tcPr>
            <w:tcW w:w="3544" w:type="dxa"/>
            <w:gridSpan w:val="3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Значение КПД при использовании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 ГОСТ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заводская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 угле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 газе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угля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газа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мазута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</w:tr>
      <w:tr w:rsidR="00FB022D" w:rsidRPr="00A568DC" w:rsidTr="005438B0">
        <w:tc>
          <w:tcPr>
            <w:tcW w:w="9854" w:type="dxa"/>
            <w:gridSpan w:val="7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А. Паровые котлы для промышленной котельной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Е-2,5-14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КЕ-2,5-14С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2,5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Е-2,5-13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ДКВр-2,5-13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2,5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Е-4-14</w:t>
            </w:r>
          </w:p>
        </w:tc>
        <w:tc>
          <w:tcPr>
            <w:tcW w:w="1701" w:type="dxa"/>
          </w:tcPr>
          <w:p w:rsidR="00FB022D" w:rsidRPr="00A568DC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  <w:r w:rsidRPr="00A568DC">
              <w:rPr>
                <w:u w:val="single"/>
              </w:rPr>
              <w:t>КЕ-4-14С</w:t>
            </w:r>
          </w:p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ДЕ-4-14ГМ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90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88,6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Е-4-13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ДКВр-4-13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Е-6,5-14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КЕ-6,5-14С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90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89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Е-6,5-13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ДКВр-6,5-13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Е-10-14</w:t>
            </w:r>
          </w:p>
        </w:tc>
        <w:tc>
          <w:tcPr>
            <w:tcW w:w="1701" w:type="dxa"/>
          </w:tcPr>
          <w:p w:rsidR="00FB022D" w:rsidRPr="00A568DC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  <w:r w:rsidRPr="00A568DC">
              <w:rPr>
                <w:u w:val="single"/>
              </w:rPr>
              <w:t>КЕ-10-14С</w:t>
            </w:r>
          </w:p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ДЕ-10-14ГМ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89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Е-10-13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ДКВр-10-13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Е-16-14</w:t>
            </w:r>
          </w:p>
        </w:tc>
        <w:tc>
          <w:tcPr>
            <w:tcW w:w="1701" w:type="dxa"/>
          </w:tcPr>
          <w:p w:rsidR="00FB022D" w:rsidRPr="00A568DC" w:rsidRDefault="00FB022D" w:rsidP="005438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</w:rPr>
            </w:pPr>
            <w:r w:rsidRPr="00A568DC">
              <w:rPr>
                <w:u w:val="single"/>
              </w:rPr>
              <w:t xml:space="preserve">           -         </w:t>
            </w:r>
          </w:p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ДЕ-10-14ГМ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90,6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89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Е-25-14</w:t>
            </w:r>
          </w:p>
        </w:tc>
        <w:tc>
          <w:tcPr>
            <w:tcW w:w="1701" w:type="dxa"/>
          </w:tcPr>
          <w:p w:rsidR="00FB022D" w:rsidRPr="00A568DC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  <w:r w:rsidRPr="00A568DC">
              <w:rPr>
                <w:u w:val="single"/>
              </w:rPr>
              <w:t>КЕ-25-14С</w:t>
            </w:r>
          </w:p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ДЕ-25-14ГМ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87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89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Е-35-40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К-35-40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35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87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91,6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88,6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Е-50-14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К-50-40/14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50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70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92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91,4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Е-50-40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К-50-40/1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50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50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89,6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88,2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Е-75-40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БКЗ-75-39ФБ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75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75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91,4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91,4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Е-160-24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ТГМЕ-187</w:t>
            </w: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160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160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93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94,5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93,3</w:t>
            </w:r>
          </w:p>
        </w:tc>
      </w:tr>
      <w:tr w:rsidR="00FB022D" w:rsidRPr="00A568DC" w:rsidTr="005438B0">
        <w:tc>
          <w:tcPr>
            <w:tcW w:w="9854" w:type="dxa"/>
            <w:gridSpan w:val="7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Б. Водогрейные котлы для пиковой и районной котельной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КВГМ-30-150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126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91,8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93,3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КВТС-30-150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126</w:t>
            </w:r>
          </w:p>
        </w:tc>
        <w:tc>
          <w:tcPr>
            <w:tcW w:w="1524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87,3</w:t>
            </w:r>
          </w:p>
        </w:tc>
        <w:tc>
          <w:tcPr>
            <w:tcW w:w="1276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КВГМ-50-150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209</w:t>
            </w:r>
          </w:p>
        </w:tc>
        <w:tc>
          <w:tcPr>
            <w:tcW w:w="992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92,5</w:t>
            </w:r>
          </w:p>
        </w:tc>
        <w:tc>
          <w:tcPr>
            <w:tcW w:w="1276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91,1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КВГМ-100-150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419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92,5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91,3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КВТК-100-150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416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89,8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КВГМ-180-150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754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90,8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91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ПТВМ-50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209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87,8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87,6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ПТВМ-100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419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88,5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86,1</w:t>
            </w:r>
          </w:p>
        </w:tc>
      </w:tr>
      <w:tr w:rsidR="00FB022D" w:rsidRPr="00A568DC" w:rsidTr="005438B0">
        <w:tc>
          <w:tcPr>
            <w:tcW w:w="195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ПТВМ-180</w:t>
            </w:r>
          </w:p>
        </w:tc>
        <w:tc>
          <w:tcPr>
            <w:tcW w:w="1701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1524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754</w:t>
            </w:r>
          </w:p>
        </w:tc>
        <w:tc>
          <w:tcPr>
            <w:tcW w:w="992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88,8</w:t>
            </w:r>
          </w:p>
        </w:tc>
        <w:tc>
          <w:tcPr>
            <w:tcW w:w="1276" w:type="dxa"/>
          </w:tcPr>
          <w:p w:rsidR="00FB022D" w:rsidRPr="00306CC8" w:rsidRDefault="00FB022D" w:rsidP="00543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87,3</w:t>
            </w:r>
          </w:p>
        </w:tc>
      </w:tr>
    </w:tbl>
    <w:p w:rsidR="00FB022D" w:rsidRDefault="00FB022D" w:rsidP="00FB022D">
      <w:pPr>
        <w:rPr>
          <w:sz w:val="28"/>
        </w:rPr>
      </w:pPr>
    </w:p>
    <w:p w:rsidR="00FB022D" w:rsidRDefault="00FB022D" w:rsidP="00FB022D">
      <w:pPr>
        <w:rPr>
          <w:sz w:val="28"/>
        </w:rPr>
      </w:pPr>
      <w:r>
        <w:rPr>
          <w:sz w:val="28"/>
        </w:rPr>
        <w:t>*</w:t>
      </w:r>
      <w:proofErr w:type="gramStart"/>
      <w:r>
        <w:rPr>
          <w:sz w:val="28"/>
        </w:rPr>
        <w:t>Номинальная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теплопроизводительность</w:t>
      </w:r>
      <w:proofErr w:type="spellEnd"/>
      <w:r>
        <w:rPr>
          <w:sz w:val="28"/>
        </w:rPr>
        <w:t xml:space="preserve"> паровых котлов дана в т/ч, водогрейных в ГДж/ч.</w:t>
      </w:r>
    </w:p>
    <w:p w:rsidR="00FB022D" w:rsidRPr="006B1CB3" w:rsidRDefault="00FB022D" w:rsidP="00FB022D">
      <w:pPr>
        <w:jc w:val="right"/>
        <w:rPr>
          <w:b/>
          <w:color w:val="000000"/>
          <w:sz w:val="28"/>
          <w:szCs w:val="28"/>
        </w:rPr>
      </w:pPr>
      <w:r>
        <w:br w:type="page"/>
      </w:r>
      <w:r w:rsidRPr="006B1CB3">
        <w:rPr>
          <w:b/>
          <w:color w:val="000000"/>
          <w:sz w:val="28"/>
          <w:szCs w:val="28"/>
        </w:rPr>
        <w:lastRenderedPageBreak/>
        <w:t>Таблица 7</w:t>
      </w:r>
    </w:p>
    <w:p w:rsidR="00FB022D" w:rsidRPr="006B1CB3" w:rsidRDefault="00FB022D" w:rsidP="00FB022D">
      <w:pPr>
        <w:shd w:val="clear" w:color="auto" w:fill="FFFFFF"/>
        <w:tabs>
          <w:tab w:val="left" w:pos="9498"/>
        </w:tabs>
        <w:ind w:right="-1"/>
        <w:jc w:val="center"/>
        <w:rPr>
          <w:b/>
          <w:color w:val="000000"/>
        </w:rPr>
      </w:pPr>
      <w:r w:rsidRPr="006B1CB3">
        <w:rPr>
          <w:b/>
          <w:color w:val="000000"/>
        </w:rPr>
        <w:t>Капитальные затраты на сооружение районных и промышленных котельных, тыс. руб.</w:t>
      </w:r>
    </w:p>
    <w:tbl>
      <w:tblPr>
        <w:tblpPr w:leftFromText="180" w:rightFromText="180" w:vertAnchor="text" w:tblpXSpec="center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275"/>
        <w:gridCol w:w="1417"/>
        <w:gridCol w:w="1418"/>
        <w:gridCol w:w="1559"/>
      </w:tblGrid>
      <w:tr w:rsidR="00FB022D" w:rsidRPr="0029675D" w:rsidTr="005438B0">
        <w:trPr>
          <w:trHeight w:hRule="exact" w:val="32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5"/>
                <w:sz w:val="21"/>
                <w:szCs w:val="21"/>
              </w:rPr>
            </w:pPr>
            <w:r w:rsidRPr="00DF5312">
              <w:rPr>
                <w:color w:val="000000"/>
                <w:spacing w:val="5"/>
                <w:sz w:val="21"/>
                <w:szCs w:val="21"/>
              </w:rPr>
              <w:t>Тип котла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Капитальные затраты при работе</w:t>
            </w:r>
          </w:p>
        </w:tc>
      </w:tr>
      <w:tr w:rsidR="00FB022D" w:rsidRPr="0029675D" w:rsidTr="005438B0">
        <w:trPr>
          <w:trHeight w:hRule="exact" w:val="29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2D" w:rsidRPr="00DF5312" w:rsidRDefault="00FB022D" w:rsidP="005438B0">
            <w:pPr>
              <w:rPr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на угле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на газе - мазуте</w:t>
            </w:r>
          </w:p>
        </w:tc>
      </w:tr>
      <w:tr w:rsidR="00FB022D" w:rsidRPr="0029675D" w:rsidTr="005438B0">
        <w:trPr>
          <w:trHeight w:hRule="exact" w:val="47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2D" w:rsidRPr="00DF5312" w:rsidRDefault="00FB022D" w:rsidP="005438B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в два первых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в последующие котлы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в два первых котла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2D" w:rsidRPr="00DF5312" w:rsidRDefault="00FB022D" w:rsidP="005438B0">
            <w:pPr>
              <w:jc w:val="center"/>
              <w:rPr>
                <w:color w:val="000000"/>
                <w:spacing w:val="-5"/>
                <w:sz w:val="21"/>
                <w:szCs w:val="21"/>
              </w:rPr>
            </w:pPr>
            <w:r w:rsidRPr="00DF5312">
              <w:rPr>
                <w:color w:val="000000"/>
                <w:spacing w:val="-5"/>
                <w:sz w:val="21"/>
                <w:szCs w:val="21"/>
              </w:rPr>
              <w:t>в последующие котлы</w:t>
            </w:r>
          </w:p>
        </w:tc>
      </w:tr>
      <w:tr w:rsidR="00FB022D" w:rsidTr="005438B0">
        <w:trPr>
          <w:trHeight w:hRule="exact" w:val="2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szCs w:val="21"/>
                <w:lang w:val="en-US"/>
              </w:rPr>
              <w:t>E-</w:t>
            </w:r>
            <w:r>
              <w:rPr>
                <w:color w:val="000000"/>
                <w:spacing w:val="5"/>
                <w:w w:val="90"/>
                <w:sz w:val="21"/>
                <w:szCs w:val="21"/>
              </w:rPr>
              <w:t xml:space="preserve"> </w:t>
            </w:r>
            <w:r w:rsidRPr="001220A7">
              <w:rPr>
                <w:color w:val="000000"/>
                <w:spacing w:val="5"/>
                <w:w w:val="90"/>
                <w:sz w:val="21"/>
                <w:szCs w:val="21"/>
                <w:lang w:val="en-US"/>
              </w:rPr>
              <w:t>4/</w:t>
            </w:r>
            <w:r>
              <w:rPr>
                <w:color w:val="000000"/>
                <w:spacing w:val="5"/>
                <w:w w:val="90"/>
                <w:sz w:val="21"/>
                <w:szCs w:val="21"/>
              </w:rPr>
              <w:t>1</w:t>
            </w:r>
            <w:r w:rsidRPr="001220A7">
              <w:rPr>
                <w:color w:val="000000"/>
                <w:spacing w:val="5"/>
                <w:w w:val="90"/>
                <w:sz w:val="21"/>
                <w:szCs w:val="21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022D" w:rsidRPr="006D3675" w:rsidRDefault="00FB022D" w:rsidP="005438B0">
            <w:pPr>
              <w:shd w:val="clear" w:color="auto" w:fill="FFFFFF"/>
              <w:ind w:left="259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022D" w:rsidRPr="006D3675" w:rsidRDefault="00FB022D" w:rsidP="005438B0">
            <w:pPr>
              <w:shd w:val="clear" w:color="auto" w:fill="FFFFFF"/>
              <w:ind w:left="216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198</w:t>
            </w:r>
          </w:p>
        </w:tc>
      </w:tr>
      <w:tr w:rsidR="00FB022D" w:rsidTr="005438B0">
        <w:trPr>
          <w:trHeight w:hRule="exact" w:val="22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E-6,5/14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1410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264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216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294</w:t>
            </w:r>
          </w:p>
        </w:tc>
      </w:tr>
      <w:tr w:rsidR="00FB022D" w:rsidTr="005438B0">
        <w:trPr>
          <w:trHeight w:hRule="exact" w:val="23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>
              <w:rPr>
                <w:color w:val="000000"/>
                <w:spacing w:val="5"/>
                <w:w w:val="90"/>
                <w:sz w:val="21"/>
              </w:rPr>
              <w:t>Е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-</w:t>
            </w:r>
            <w:r>
              <w:rPr>
                <w:color w:val="000000"/>
                <w:spacing w:val="5"/>
                <w:w w:val="90"/>
                <w:sz w:val="21"/>
              </w:rPr>
              <w:t>10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/</w:t>
            </w:r>
            <w:r>
              <w:rPr>
                <w:color w:val="000000"/>
                <w:spacing w:val="5"/>
                <w:w w:val="90"/>
                <w:sz w:val="21"/>
              </w:rPr>
              <w:t>1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58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1266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206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 xml:space="preserve">405 </w:t>
            </w:r>
          </w:p>
        </w:tc>
      </w:tr>
      <w:tr w:rsidR="00FB022D" w:rsidTr="005438B0">
        <w:trPr>
          <w:trHeight w:hRule="exact" w:val="22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E-20/14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3465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58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22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648</w:t>
            </w:r>
          </w:p>
        </w:tc>
      </w:tr>
      <w:tr w:rsidR="00FB022D" w:rsidTr="005438B0">
        <w:trPr>
          <w:trHeight w:hRule="exact" w:val="23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E-25/</w:t>
            </w:r>
            <w:r>
              <w:rPr>
                <w:color w:val="000000"/>
                <w:spacing w:val="5"/>
                <w:w w:val="90"/>
                <w:sz w:val="21"/>
              </w:rPr>
              <w:t>1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58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2565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216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789</w:t>
            </w:r>
          </w:p>
        </w:tc>
      </w:tr>
      <w:tr w:rsidR="00FB022D" w:rsidTr="005438B0">
        <w:trPr>
          <w:trHeight w:hRule="exact" w:val="22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E-35/</w:t>
            </w:r>
            <w:r>
              <w:rPr>
                <w:color w:val="000000"/>
                <w:spacing w:val="5"/>
                <w:w w:val="90"/>
                <w:sz w:val="21"/>
              </w:rPr>
              <w:t>1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4650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58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3285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25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1095</w:t>
            </w:r>
          </w:p>
        </w:tc>
      </w:tr>
      <w:tr w:rsidR="00FB022D" w:rsidTr="005438B0">
        <w:trPr>
          <w:trHeight w:hRule="exact" w:val="23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E-50/</w:t>
            </w:r>
            <w:r>
              <w:rPr>
                <w:color w:val="000000"/>
                <w:spacing w:val="5"/>
                <w:w w:val="90"/>
                <w:sz w:val="21"/>
              </w:rPr>
              <w:t>1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5310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54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4275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25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1460</w:t>
            </w:r>
          </w:p>
        </w:tc>
      </w:tr>
      <w:tr w:rsidR="00FB022D" w:rsidTr="005438B0">
        <w:trPr>
          <w:trHeight w:hRule="exact" w:val="23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83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E-75/</w:t>
            </w:r>
            <w:r>
              <w:rPr>
                <w:color w:val="000000"/>
                <w:spacing w:val="5"/>
                <w:w w:val="90"/>
                <w:sz w:val="21"/>
              </w:rPr>
              <w:t>1</w:t>
            </w:r>
            <w:r w:rsidRPr="001220A7">
              <w:rPr>
                <w:color w:val="000000"/>
                <w:spacing w:val="5"/>
                <w:w w:val="90"/>
                <w:sz w:val="21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6810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58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5850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25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2070</w:t>
            </w:r>
          </w:p>
        </w:tc>
      </w:tr>
      <w:tr w:rsidR="00FB022D" w:rsidTr="005438B0">
        <w:trPr>
          <w:trHeight w:hRule="exact" w:val="22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jc w:val="center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</w:rPr>
              <w:t>КВГ</w:t>
            </w:r>
            <w:r>
              <w:rPr>
                <w:color w:val="000000"/>
                <w:spacing w:val="5"/>
                <w:w w:val="90"/>
                <w:sz w:val="21"/>
              </w:rPr>
              <w:t>М</w:t>
            </w:r>
            <w:r w:rsidRPr="001220A7">
              <w:rPr>
                <w:color w:val="000000"/>
                <w:spacing w:val="5"/>
                <w:w w:val="90"/>
                <w:sz w:val="21"/>
              </w:rPr>
              <w:t>-</w:t>
            </w:r>
            <w:r>
              <w:rPr>
                <w:color w:val="000000"/>
                <w:spacing w:val="5"/>
                <w:w w:val="90"/>
                <w:sz w:val="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17880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5790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63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7950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25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2670</w:t>
            </w:r>
          </w:p>
        </w:tc>
      </w:tr>
      <w:tr w:rsidR="00FB022D" w:rsidTr="005438B0">
        <w:trPr>
          <w:trHeight w:hRule="exact" w:val="23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jc w:val="center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</w:rPr>
              <w:t>К</w:t>
            </w:r>
            <w:r>
              <w:rPr>
                <w:color w:val="000000"/>
                <w:spacing w:val="5"/>
                <w:w w:val="90"/>
                <w:sz w:val="21"/>
              </w:rPr>
              <w:t>ВГМ</w:t>
            </w:r>
            <w:r w:rsidRPr="001220A7">
              <w:rPr>
                <w:color w:val="000000"/>
                <w:spacing w:val="5"/>
                <w:w w:val="90"/>
                <w:sz w:val="21"/>
              </w:rPr>
              <w:t>-180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72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11550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20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 xml:space="preserve">4710 </w:t>
            </w:r>
          </w:p>
        </w:tc>
      </w:tr>
      <w:tr w:rsidR="00FB022D" w:rsidTr="005438B0">
        <w:trPr>
          <w:trHeight w:hRule="exact" w:val="32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22D" w:rsidRPr="001220A7" w:rsidRDefault="00FB022D" w:rsidP="005438B0">
            <w:pPr>
              <w:shd w:val="clear" w:color="auto" w:fill="FFFFFF"/>
              <w:ind w:left="293" w:hanging="293"/>
              <w:jc w:val="center"/>
              <w:rPr>
                <w:color w:val="000000"/>
                <w:spacing w:val="5"/>
                <w:w w:val="90"/>
                <w:sz w:val="21"/>
              </w:rPr>
            </w:pPr>
            <w:r w:rsidRPr="001220A7">
              <w:rPr>
                <w:color w:val="000000"/>
                <w:spacing w:val="5"/>
                <w:w w:val="90"/>
                <w:sz w:val="21"/>
              </w:rPr>
              <w:t>КВГ</w:t>
            </w:r>
            <w:r>
              <w:rPr>
                <w:color w:val="000000"/>
                <w:spacing w:val="5"/>
                <w:w w:val="90"/>
                <w:sz w:val="21"/>
              </w:rPr>
              <w:t>М</w:t>
            </w:r>
            <w:r w:rsidRPr="001220A7">
              <w:rPr>
                <w:color w:val="000000"/>
                <w:spacing w:val="5"/>
                <w:w w:val="90"/>
                <w:sz w:val="21"/>
              </w:rPr>
              <w:t>-270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hanging="41"/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jc w:val="center"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72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022D" w:rsidRPr="006D3675" w:rsidRDefault="00FB022D" w:rsidP="005438B0">
            <w:pPr>
              <w:shd w:val="clear" w:color="auto" w:fill="FFFFFF"/>
              <w:ind w:left="130"/>
              <w:jc w:val="center"/>
              <w:rPr>
                <w:color w:val="000000"/>
                <w:sz w:val="21"/>
              </w:rPr>
            </w:pPr>
            <w:r w:rsidRPr="006D3675">
              <w:rPr>
                <w:color w:val="000000"/>
                <w:sz w:val="21"/>
              </w:rPr>
              <w:t>6480</w:t>
            </w:r>
          </w:p>
        </w:tc>
      </w:tr>
    </w:tbl>
    <w:p w:rsidR="00FB022D" w:rsidRDefault="00FB022D" w:rsidP="00FB022D">
      <w:pPr>
        <w:shd w:val="clear" w:color="auto" w:fill="FFFFFF"/>
        <w:spacing w:after="72" w:line="226" w:lineRule="exact"/>
        <w:ind w:left="293" w:firstLine="4771"/>
        <w:rPr>
          <w:color w:val="000000"/>
          <w:spacing w:val="-3"/>
        </w:rPr>
      </w:pPr>
      <w:r>
        <w:rPr>
          <w:color w:val="000000"/>
          <w:spacing w:val="-3"/>
        </w:rPr>
        <w:br w:type="textWrapping" w:clear="all"/>
      </w:r>
    </w:p>
    <w:p w:rsidR="00FB022D" w:rsidRDefault="00FB022D" w:rsidP="00FB022D">
      <w:pPr>
        <w:shd w:val="clear" w:color="auto" w:fill="FFFFFF"/>
        <w:spacing w:after="72" w:line="226" w:lineRule="exact"/>
        <w:ind w:left="293" w:hanging="293"/>
      </w:pPr>
    </w:p>
    <w:p w:rsidR="00FB022D" w:rsidRDefault="00FB022D" w:rsidP="00FB022D">
      <w:pPr>
        <w:shd w:val="clear" w:color="auto" w:fill="FFFFFF"/>
        <w:spacing w:after="72" w:line="226" w:lineRule="exact"/>
        <w:ind w:left="293" w:hanging="293"/>
      </w:pPr>
    </w:p>
    <w:p w:rsidR="00FB022D" w:rsidRPr="00E05F85" w:rsidRDefault="00FB022D" w:rsidP="00FB022D">
      <w:pPr>
        <w:shd w:val="clear" w:color="auto" w:fill="FFFFFF"/>
        <w:spacing w:after="72" w:line="226" w:lineRule="exact"/>
        <w:ind w:left="293" w:hanging="293"/>
      </w:pPr>
      <w:r w:rsidRPr="00F05FBF">
        <w:t>*</w:t>
      </w:r>
      <w:r>
        <w:t>данные представлены за прошлый период, на 2010 год применять коэффициент пересчета 58,88</w:t>
      </w:r>
    </w:p>
    <w:p w:rsidR="00FB022D" w:rsidRDefault="00FB022D" w:rsidP="00FB022D">
      <w:pPr>
        <w:shd w:val="clear" w:color="auto" w:fill="FFFFFF"/>
        <w:spacing w:after="72" w:line="226" w:lineRule="exact"/>
        <w:ind w:left="293" w:hanging="293"/>
      </w:pPr>
    </w:p>
    <w:p w:rsidR="00FB022D" w:rsidRDefault="00FB022D" w:rsidP="00FB022D">
      <w:pPr>
        <w:shd w:val="clear" w:color="auto" w:fill="FFFFFF"/>
        <w:spacing w:after="72" w:line="226" w:lineRule="exact"/>
        <w:ind w:left="293" w:hanging="293"/>
        <w:rPr>
          <w:color w:val="000000"/>
          <w:spacing w:val="-3"/>
        </w:rPr>
      </w:pPr>
    </w:p>
    <w:p w:rsidR="00FB022D" w:rsidRPr="006B1CB3" w:rsidRDefault="00FB022D" w:rsidP="00FB022D">
      <w:pPr>
        <w:shd w:val="clear" w:color="auto" w:fill="FFFFFF"/>
        <w:ind w:right="765" w:firstLine="567"/>
        <w:jc w:val="right"/>
        <w:rPr>
          <w:b/>
          <w:sz w:val="28"/>
          <w:szCs w:val="28"/>
        </w:rPr>
      </w:pPr>
      <w:r w:rsidRPr="006B1CB3">
        <w:rPr>
          <w:b/>
          <w:sz w:val="28"/>
          <w:szCs w:val="28"/>
        </w:rPr>
        <w:t>Таблица 10</w:t>
      </w:r>
    </w:p>
    <w:p w:rsidR="00FB022D" w:rsidRDefault="00FB022D" w:rsidP="00FB022D">
      <w:pPr>
        <w:shd w:val="clear" w:color="auto" w:fill="FFFFFF"/>
        <w:ind w:right="765" w:firstLine="567"/>
        <w:jc w:val="center"/>
        <w:rPr>
          <w:b/>
        </w:rPr>
      </w:pPr>
      <w:r w:rsidRPr="00CD074A">
        <w:rPr>
          <w:b/>
        </w:rPr>
        <w:t>Поправочные коэффициенты к стоимости строительства</w:t>
      </w:r>
    </w:p>
    <w:p w:rsidR="00FB022D" w:rsidRPr="00CD074A" w:rsidRDefault="00FB022D" w:rsidP="00FB022D">
      <w:pPr>
        <w:shd w:val="clear" w:color="auto" w:fill="FFFFFF"/>
        <w:ind w:right="765" w:firstLine="567"/>
        <w:jc w:val="center"/>
        <w:rPr>
          <w:b/>
        </w:rPr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"/>
        <w:gridCol w:w="6887"/>
        <w:gridCol w:w="850"/>
      </w:tblGrid>
      <w:tr w:rsidR="00FB022D" w:rsidTr="005438B0">
        <w:tc>
          <w:tcPr>
            <w:tcW w:w="343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№</w:t>
            </w:r>
          </w:p>
        </w:tc>
        <w:tc>
          <w:tcPr>
            <w:tcW w:w="6887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right="-108"/>
              <w:jc w:val="center"/>
              <w:textAlignment w:val="baseline"/>
            </w:pPr>
            <w:r w:rsidRPr="009900C3">
              <w:t>Район строительства</w:t>
            </w:r>
          </w:p>
        </w:tc>
        <w:tc>
          <w:tcPr>
            <w:tcW w:w="850" w:type="dxa"/>
          </w:tcPr>
          <w:p w:rsidR="00FB022D" w:rsidRPr="00A568DC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568DC">
              <w:rPr>
                <w:sz w:val="28"/>
                <w:szCs w:val="28"/>
              </w:rPr>
              <w:t>α</w:t>
            </w:r>
            <w:r w:rsidRPr="00A568DC">
              <w:rPr>
                <w:sz w:val="28"/>
                <w:szCs w:val="28"/>
                <w:vertAlign w:val="subscript"/>
              </w:rPr>
              <w:t>мест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tabs>
                <w:tab w:val="left" w:pos="4392"/>
              </w:tabs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</w:t>
            </w:r>
          </w:p>
        </w:tc>
        <w:tc>
          <w:tcPr>
            <w:tcW w:w="6887" w:type="dxa"/>
          </w:tcPr>
          <w:p w:rsidR="00FB022D" w:rsidRPr="003E630B" w:rsidRDefault="00FB022D" w:rsidP="005438B0">
            <w:pPr>
              <w:tabs>
                <w:tab w:val="left" w:pos="4392"/>
              </w:tabs>
              <w:overflowPunct w:val="0"/>
              <w:autoSpaceDE w:val="0"/>
              <w:autoSpaceDN w:val="0"/>
              <w:adjustRightInd w:val="0"/>
              <w:spacing w:before="86" w:line="216" w:lineRule="exact"/>
              <w:ind w:right="72"/>
              <w:jc w:val="center"/>
              <w:textAlignment w:val="baseline"/>
            </w:pPr>
            <w:r>
              <w:t>Москва, Краснодарский край</w:t>
            </w:r>
          </w:p>
        </w:tc>
        <w:tc>
          <w:tcPr>
            <w:tcW w:w="850" w:type="dxa"/>
          </w:tcPr>
          <w:p w:rsidR="00FB022D" w:rsidRPr="009900C3" w:rsidRDefault="00FB022D" w:rsidP="005438B0">
            <w:pPr>
              <w:tabs>
                <w:tab w:val="left" w:pos="972"/>
              </w:tabs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0,93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2</w:t>
            </w:r>
          </w:p>
        </w:tc>
        <w:tc>
          <w:tcPr>
            <w:tcW w:w="6887" w:type="dxa"/>
          </w:tcPr>
          <w:p w:rsidR="00FB022D" w:rsidRDefault="00FB022D" w:rsidP="005438B0">
            <w:pPr>
              <w:tabs>
                <w:tab w:val="left" w:pos="4392"/>
              </w:tabs>
              <w:overflowPunct w:val="0"/>
              <w:autoSpaceDE w:val="0"/>
              <w:autoSpaceDN w:val="0"/>
              <w:adjustRightInd w:val="0"/>
              <w:spacing w:before="86" w:line="216" w:lineRule="exact"/>
              <w:ind w:right="72"/>
              <w:jc w:val="center"/>
              <w:textAlignment w:val="baseline"/>
            </w:pPr>
            <w:r>
              <w:t>Одесская, Херсонская области</w:t>
            </w:r>
          </w:p>
        </w:tc>
        <w:tc>
          <w:tcPr>
            <w:tcW w:w="850" w:type="dxa"/>
          </w:tcPr>
          <w:p w:rsidR="00FB022D" w:rsidRDefault="00FB022D" w:rsidP="005438B0">
            <w:pPr>
              <w:tabs>
                <w:tab w:val="left" w:pos="972"/>
              </w:tabs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0,94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3</w:t>
            </w:r>
          </w:p>
        </w:tc>
        <w:tc>
          <w:tcPr>
            <w:tcW w:w="6887" w:type="dxa"/>
          </w:tcPr>
          <w:p w:rsidR="00FB022D" w:rsidRPr="007E73E4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</w:pPr>
            <w:r>
              <w:t>Московская, Ленинградская, Астраханская, Куйбышевская, Закарпатская области</w:t>
            </w:r>
          </w:p>
        </w:tc>
        <w:tc>
          <w:tcPr>
            <w:tcW w:w="850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315"/>
              <w:jc w:val="center"/>
              <w:textAlignment w:val="baseline"/>
            </w:pPr>
            <w:r>
              <w:t>1,00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4</w:t>
            </w:r>
          </w:p>
        </w:tc>
        <w:tc>
          <w:tcPr>
            <w:tcW w:w="6887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right="768"/>
              <w:jc w:val="center"/>
              <w:textAlignment w:val="baseline"/>
            </w:pPr>
            <w:r>
              <w:t>Саратовская, Горьковская, Костромская области</w:t>
            </w:r>
          </w:p>
        </w:tc>
        <w:tc>
          <w:tcPr>
            <w:tcW w:w="850" w:type="dxa"/>
          </w:tcPr>
          <w:p w:rsidR="00FB022D" w:rsidRPr="009900C3" w:rsidRDefault="00FB022D" w:rsidP="005438B0">
            <w:pPr>
              <w:tabs>
                <w:tab w:val="left" w:pos="792"/>
                <w:tab w:val="left" w:pos="972"/>
              </w:tabs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1,02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5</w:t>
            </w:r>
          </w:p>
        </w:tc>
        <w:tc>
          <w:tcPr>
            <w:tcW w:w="6887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right="768"/>
              <w:jc w:val="center"/>
              <w:textAlignment w:val="baseline"/>
            </w:pPr>
            <w:r>
              <w:t>Новгородская область, Татарстан</w:t>
            </w:r>
          </w:p>
        </w:tc>
        <w:tc>
          <w:tcPr>
            <w:tcW w:w="850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1,05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6.</w:t>
            </w:r>
          </w:p>
        </w:tc>
        <w:tc>
          <w:tcPr>
            <w:tcW w:w="6887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</w:pPr>
            <w:r>
              <w:t xml:space="preserve">Карагандинская, </w:t>
            </w:r>
            <w:proofErr w:type="spellStart"/>
            <w:r>
              <w:t>Кемероская</w:t>
            </w:r>
            <w:proofErr w:type="spellEnd"/>
            <w:r>
              <w:t>, Омская (южнее 60-й параллели) области</w:t>
            </w:r>
          </w:p>
        </w:tc>
        <w:tc>
          <w:tcPr>
            <w:tcW w:w="850" w:type="dxa"/>
          </w:tcPr>
          <w:p w:rsidR="00FB022D" w:rsidRPr="009900C3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1,12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7.</w:t>
            </w:r>
          </w:p>
        </w:tc>
        <w:tc>
          <w:tcPr>
            <w:tcW w:w="6887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</w:pPr>
            <w:r>
              <w:t>Новосибирская область</w:t>
            </w:r>
          </w:p>
        </w:tc>
        <w:tc>
          <w:tcPr>
            <w:tcW w:w="850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1,23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8.</w:t>
            </w:r>
          </w:p>
        </w:tc>
        <w:tc>
          <w:tcPr>
            <w:tcW w:w="6887" w:type="dxa"/>
          </w:tcPr>
          <w:p w:rsidR="00FB022D" w:rsidRPr="00CD074A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</w:pPr>
            <w:r>
              <w:t>Иркутская область (севернее 60-й параллели)</w:t>
            </w:r>
          </w:p>
        </w:tc>
        <w:tc>
          <w:tcPr>
            <w:tcW w:w="850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1,9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9.</w:t>
            </w:r>
          </w:p>
        </w:tc>
        <w:tc>
          <w:tcPr>
            <w:tcW w:w="6887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</w:pPr>
            <w:r>
              <w:t>Сахалинская область</w:t>
            </w:r>
          </w:p>
        </w:tc>
        <w:tc>
          <w:tcPr>
            <w:tcW w:w="850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2,59</w:t>
            </w:r>
          </w:p>
        </w:tc>
      </w:tr>
      <w:tr w:rsidR="00FB022D" w:rsidTr="005438B0">
        <w:tc>
          <w:tcPr>
            <w:tcW w:w="343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10.</w:t>
            </w:r>
          </w:p>
        </w:tc>
        <w:tc>
          <w:tcPr>
            <w:tcW w:w="6887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jc w:val="center"/>
              <w:textAlignment w:val="baseline"/>
            </w:pPr>
            <w:r>
              <w:t>Магаданская область</w:t>
            </w:r>
          </w:p>
        </w:tc>
        <w:tc>
          <w:tcPr>
            <w:tcW w:w="850" w:type="dxa"/>
          </w:tcPr>
          <w:p w:rsidR="00FB022D" w:rsidRDefault="00FB022D" w:rsidP="005438B0">
            <w:pPr>
              <w:overflowPunct w:val="0"/>
              <w:autoSpaceDE w:val="0"/>
              <w:autoSpaceDN w:val="0"/>
              <w:adjustRightInd w:val="0"/>
              <w:spacing w:before="86" w:line="216" w:lineRule="exact"/>
              <w:ind w:left="-108" w:right="-108"/>
              <w:jc w:val="center"/>
              <w:textAlignment w:val="baseline"/>
            </w:pPr>
            <w:r>
              <w:t>3,05</w:t>
            </w:r>
          </w:p>
        </w:tc>
      </w:tr>
    </w:tbl>
    <w:p w:rsidR="00FB022D" w:rsidRDefault="00FB022D" w:rsidP="00FB022D">
      <w:pPr>
        <w:jc w:val="center"/>
        <w:rPr>
          <w:lang w:val="en-US"/>
        </w:rPr>
      </w:pPr>
    </w:p>
    <w:p w:rsidR="00FB022D" w:rsidRDefault="00FB022D" w:rsidP="00FB022D">
      <w:pPr>
        <w:jc w:val="center"/>
        <w:rPr>
          <w:lang w:val="en-US"/>
        </w:rPr>
      </w:pPr>
    </w:p>
    <w:p w:rsidR="00FB022D" w:rsidRPr="002A1C27" w:rsidRDefault="00FB022D" w:rsidP="00FB022D">
      <w:pPr>
        <w:jc w:val="center"/>
        <w:rPr>
          <w:b/>
          <w:sz w:val="28"/>
          <w:szCs w:val="28"/>
        </w:rPr>
      </w:pPr>
      <w:r w:rsidRPr="002A1C27">
        <w:rPr>
          <w:b/>
          <w:sz w:val="28"/>
          <w:szCs w:val="28"/>
        </w:rPr>
        <w:t>Поправка на топливо:</w:t>
      </w:r>
    </w:p>
    <w:p w:rsidR="00FB022D" w:rsidRDefault="00FB022D" w:rsidP="00FB022D">
      <w:pPr>
        <w:numPr>
          <w:ilvl w:val="0"/>
          <w:numId w:val="6"/>
        </w:numPr>
        <w:jc w:val="center"/>
      </w:pPr>
      <w:r>
        <w:t>При работе котельной на угле 1.13-1.42</w:t>
      </w:r>
    </w:p>
    <w:p w:rsidR="00FB022D" w:rsidRPr="002A1C27" w:rsidRDefault="00FB022D" w:rsidP="00FB022D">
      <w:pPr>
        <w:numPr>
          <w:ilvl w:val="0"/>
          <w:numId w:val="6"/>
        </w:numPr>
        <w:jc w:val="center"/>
      </w:pPr>
      <w:r>
        <w:t>При работе котельной на природном газе 0,7-1</w:t>
      </w:r>
    </w:p>
    <w:p w:rsidR="00FB022D" w:rsidRPr="00FB022D" w:rsidRDefault="00FB022D" w:rsidP="00FB022D">
      <w:pPr>
        <w:jc w:val="center"/>
        <w:rPr>
          <w:b/>
        </w:rPr>
      </w:pPr>
    </w:p>
    <w:sectPr w:rsidR="00FB022D" w:rsidRPr="00FB022D" w:rsidSect="0055113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F7"/>
    <w:multiLevelType w:val="hybridMultilevel"/>
    <w:tmpl w:val="8460BFAC"/>
    <w:lvl w:ilvl="0" w:tplc="CEFA07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FA367D6"/>
    <w:multiLevelType w:val="hybridMultilevel"/>
    <w:tmpl w:val="752A51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64A08"/>
    <w:multiLevelType w:val="hybridMultilevel"/>
    <w:tmpl w:val="A244AA18"/>
    <w:lvl w:ilvl="0" w:tplc="35F42D5E">
      <w:numFmt w:val="bullet"/>
      <w:lvlText w:val="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3CF6B5B"/>
    <w:multiLevelType w:val="hybridMultilevel"/>
    <w:tmpl w:val="245EB6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42ACF"/>
    <w:multiLevelType w:val="hybridMultilevel"/>
    <w:tmpl w:val="FCA03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F417F"/>
    <w:multiLevelType w:val="hybridMultilevel"/>
    <w:tmpl w:val="076C3E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22D"/>
    <w:rsid w:val="001B3075"/>
    <w:rsid w:val="00445EC5"/>
    <w:rsid w:val="00590A7D"/>
    <w:rsid w:val="006627FF"/>
    <w:rsid w:val="00FB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022D"/>
    <w:pPr>
      <w:ind w:left="-360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FB02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1290</Words>
  <Characters>7356</Characters>
  <Application>Microsoft Office Word</Application>
  <DocSecurity>0</DocSecurity>
  <Lines>61</Lines>
  <Paragraphs>17</Paragraphs>
  <ScaleCrop>false</ScaleCrop>
  <Company>Hewlett-Packard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2012-10-21T11:43:00Z</dcterms:created>
  <dcterms:modified xsi:type="dcterms:W3CDTF">2012-10-21T11:43:00Z</dcterms:modified>
</cp:coreProperties>
</file>