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82" w:rsidRPr="001C1015" w:rsidRDefault="00C52200">
      <w:pPr>
        <w:rPr>
          <w:rFonts w:ascii="Times New Roman" w:eastAsiaTheme="minorEastAsia" w:hAnsi="Times New Roman" w:cs="Times New Roman"/>
        </w:rPr>
      </w:pPr>
      <w:r w:rsidRPr="001C1015">
        <w:rPr>
          <w:rFonts w:ascii="Times New Roman" w:hAnsi="Times New Roman" w:cs="Times New Roman"/>
        </w:rPr>
        <w:t xml:space="preserve">В схеме известен ток </w:t>
      </w:r>
      <w:proofErr w:type="spellStart"/>
      <w:r w:rsidRPr="001C1015">
        <w:rPr>
          <w:rFonts w:ascii="Times New Roman" w:hAnsi="Times New Roman" w:cs="Times New Roman"/>
          <w:lang w:val="en-US"/>
        </w:rPr>
        <w:t>i</w:t>
      </w:r>
      <w:proofErr w:type="spellEnd"/>
      <w:r w:rsidRPr="001C1015">
        <w:rPr>
          <w:rFonts w:ascii="Times New Roman" w:hAnsi="Times New Roman" w:cs="Times New Roman"/>
        </w:rPr>
        <w:t>(</w:t>
      </w:r>
      <w:r w:rsidRPr="001C1015">
        <w:rPr>
          <w:rFonts w:ascii="Times New Roman" w:hAnsi="Times New Roman" w:cs="Times New Roman"/>
          <w:lang w:val="en-US"/>
        </w:rPr>
        <w:t>t</w:t>
      </w:r>
      <w:r w:rsidRPr="001C1015">
        <w:rPr>
          <w:rFonts w:ascii="Times New Roman" w:hAnsi="Times New Roman" w:cs="Times New Roman"/>
        </w:rPr>
        <w:t xml:space="preserve">), протекающий </w:t>
      </w:r>
      <w:r w:rsidR="00CB7582" w:rsidRPr="001C1015">
        <w:rPr>
          <w:rFonts w:ascii="Times New Roman" w:hAnsi="Times New Roman" w:cs="Times New Roman"/>
        </w:rPr>
        <w:t xml:space="preserve">через нагрузку </w:t>
      </w:r>
      <m:oMath>
        <m:r>
          <w:rPr>
            <w:rFonts w:ascii="Cambria Math" w:hAnsi="Cambria Math" w:cs="Times New Roman"/>
          </w:rPr>
          <m:t>R</m:t>
        </m:r>
        <m:r>
          <w:rPr>
            <w:rFonts w:ascii="Cambria Math" w:hAnsi="Times New Roman" w:cs="Times New Roman"/>
          </w:rPr>
          <m:t>.</m:t>
        </m:r>
      </m:oMath>
      <w:r w:rsidR="00CB7582" w:rsidRPr="001C1015">
        <w:rPr>
          <w:rFonts w:ascii="Times New Roman" w:eastAsiaTheme="minorEastAsia" w:hAnsi="Times New Roman" w:cs="Times New Roman"/>
        </w:rPr>
        <w:t xml:space="preserve"> Определить входное напряжение </w:t>
      </w:r>
      <w:r w:rsidR="00CB7582" w:rsidRPr="001C1015">
        <w:rPr>
          <w:rFonts w:ascii="Times New Roman" w:eastAsiaTheme="minorEastAsia" w:hAnsi="Times New Roman" w:cs="Times New Roman"/>
          <w:lang w:val="en-US"/>
        </w:rPr>
        <w:t>u</w:t>
      </w:r>
      <w:r w:rsidR="00CB7582" w:rsidRPr="001C1015">
        <w:rPr>
          <w:rFonts w:ascii="Times New Roman" w:eastAsiaTheme="minorEastAsia" w:hAnsi="Times New Roman" w:cs="Times New Roman"/>
        </w:rPr>
        <w:t>(</w:t>
      </w:r>
      <w:r w:rsidR="00CB7582" w:rsidRPr="001C1015">
        <w:rPr>
          <w:rFonts w:ascii="Times New Roman" w:eastAsiaTheme="minorEastAsia" w:hAnsi="Times New Roman" w:cs="Times New Roman"/>
          <w:lang w:val="en-US"/>
        </w:rPr>
        <w:t>t</w:t>
      </w:r>
      <w:r w:rsidR="00CB7582" w:rsidRPr="001C1015">
        <w:rPr>
          <w:rFonts w:ascii="Times New Roman" w:eastAsiaTheme="minorEastAsia" w:hAnsi="Times New Roman" w:cs="Times New Roman"/>
        </w:rPr>
        <w:t>) и построить векторную диаграмму для действующих значений токов и напряжений.</w:t>
      </w:r>
    </w:p>
    <w:p w:rsidR="00CB7582" w:rsidRPr="001C1015" w:rsidRDefault="00CB7582">
      <w:pPr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</w:rPr>
            <m:t>i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</m:d>
          <m:r>
            <w:rPr>
              <w:rFonts w:ascii="Cambria Math" w:eastAsiaTheme="minorEastAsia" w:hAnsi="Times New Roman" w:cs="Times New Roman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m</m:t>
              </m:r>
            </m:sub>
          </m:sSub>
          <m:r>
            <w:rPr>
              <w:rFonts w:ascii="Times New Roman" w:eastAsiaTheme="minorEastAsia" w:hAnsi="Times New Roman" w:cs="Times New Roman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</w:rPr>
            <m:t>sin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⁡</m:t>
          </m:r>
          <m:r>
            <w:rPr>
              <w:rFonts w:ascii="Cambria Math" w:eastAsiaTheme="minorEastAsia" w:hAnsi="Times New Roman" w:cs="Times New Roman"/>
            </w:rPr>
            <m:t>(</m:t>
          </m:r>
          <m:r>
            <w:rPr>
              <w:rFonts w:ascii="Cambria Math" w:eastAsiaTheme="minorEastAsia" w:hAnsi="Cambria Math" w:cs="Times New Roman"/>
            </w:rPr>
            <m:t>ωt</m:t>
          </m:r>
          <m:r>
            <w:rPr>
              <w:rFonts w:ascii="Cambria Math" w:eastAsiaTheme="minorEastAsia" w:hAnsi="Times New Roman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φ</m:t>
          </m:r>
          <m:r>
            <w:rPr>
              <w:rFonts w:ascii="Cambria Math" w:eastAsiaTheme="minorEastAsia" w:hAnsi="Times New Roman" w:cs="Times New Roman"/>
            </w:rPr>
            <m:t>)</m:t>
          </m:r>
        </m:oMath>
      </m:oMathPara>
    </w:p>
    <w:p w:rsidR="00556246" w:rsidRPr="001C1015" w:rsidRDefault="00803496">
      <w:pPr>
        <w:rPr>
          <w:rFonts w:ascii="Times New Roman" w:eastAsiaTheme="minorEastAsia" w:hAnsi="Times New Roman" w:cs="Times New Roman"/>
        </w:rPr>
      </w:pPr>
      <w:r w:rsidRPr="001C1015">
        <w:rPr>
          <w:rFonts w:ascii="Times New Roman" w:eastAsiaTheme="minorEastAsia" w:hAnsi="Times New Roman" w:cs="Times New Roman"/>
          <w:noProof/>
          <w:lang w:eastAsia="ru-RU"/>
        </w:rPr>
        <w:pict>
          <v:group id="_x0000_s1027" editas="canvas" style="position:absolute;margin-left:.05pt;margin-top:19.45pt;width:388.95pt;height:157.4pt;z-index:251658240" coordorigin="1703,3468" coordsize="7779,31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703;top:3468;width:7779;height:3148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275;top:4253;width:693;height:0" o:connectortype="straight"/>
            <v:shape id="_x0000_s1030" style="position:absolute;left:3979;top:4088;width:844;height:187" coordsize="843,187" path="m,178hdc9,151,19,123,28,96,33,82,27,59,41,55,68,46,123,28,123,28v65,10,102,-5,135,55c272,108,286,164,286,164,334,91,308,63,381,15v45,4,93,-3,136,13c530,33,524,56,530,69v58,118,2,-31,41,81c597,75,588,44,652,1,697,6,745,,788,15v13,5,9,27,14,40c834,150,815,110,843,164hae" filled="f">
              <v:path arrowok="t"/>
            </v:shape>
            <v:shape id="_x0000_s1031" type="#_x0000_t32" style="position:absolute;left:4823;top:4252;width:774;height:1" o:connectortype="straight"/>
            <v:shape id="_x0000_s1032" type="#_x0000_t32" style="position:absolute;left:5597;top:4275;width:0;height:791" o:connectortype="straight"/>
            <v:shape id="_x0000_s1033" type="#_x0000_t32" style="position:absolute;left:5597;top:5357;width:1;height:790" o:connectortype="straight"/>
            <v:shape id="_x0000_s1034" type="#_x0000_t32" style="position:absolute;left:5402;top:5056;width:367;height:1" o:connectortype="straight"/>
            <v:shape id="_x0000_s1035" type="#_x0000_t32" style="position:absolute;left:5404;top:5352;width:367;height:1" o:connectortype="straight"/>
            <v:shape id="_x0000_s1036" type="#_x0000_t32" style="position:absolute;left:3276;top:6146;width:2322;height:1" o:connectortype="straight"/>
            <v:shape id="_x0000_s1038" type="#_x0000_t32" style="position:absolute;left:3560;top:4538;width:0;height:1060" o:connectortype="straight">
              <v:stroke endarrow="block"/>
            </v:shape>
            <v:shape id="_x0000_s1039" style="position:absolute;left:6459;top:4076;width:844;height:187" coordsize="843,187" path="m,178hdc9,151,19,123,28,96,33,82,27,59,41,55,68,46,123,28,123,28v65,10,102,-5,135,55c272,108,286,164,286,164,334,91,308,63,381,15v45,4,93,-3,136,13c530,33,524,56,530,69v58,118,2,-31,41,81c597,75,588,44,652,1,697,6,745,,788,15v13,5,9,27,14,40c834,150,815,110,843,164hae" filled="f">
              <v:path arrowok="t"/>
            </v:shape>
            <v:shape id="_x0000_s1040" type="#_x0000_t32" style="position:absolute;left:5597;top:4253;width:862;height:1" o:connectortype="straight"/>
            <v:shape id="_x0000_s1041" type="#_x0000_t32" style="position:absolute;left:7303;top:4240;width:535;height:1" o:connectortype="straight"/>
            <v:shape id="_x0000_s1042" type="#_x0000_t32" style="position:absolute;left:7838;top:4240;width:0;height:680" o:connectortype="straight"/>
            <v:rect id="_x0000_s1043" style="position:absolute;left:7692;top:4920;width:283;height:567"/>
            <v:shape id="_x0000_s1044" type="#_x0000_t32" style="position:absolute;left:5597;top:6146;width:2241;height:1;flip:y" o:connectortype="straight"/>
            <v:shape id="_x0000_s1045" type="#_x0000_t32" style="position:absolute;left:7834;top:5487;width:1;height:659;flip:x y" o:connectortype="straight"/>
            <v:shape id="_x0000_s1046" type="#_x0000_t32" style="position:absolute;left:8071;top:4254;width:0;height:448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2936;top:4800;width:718;height:650" filled="f" stroked="f">
              <v:textbox style="mso-next-textbox:#_x0000_s1047">
                <w:txbxContent>
                  <w:p w:rsidR="005D128A" w:rsidRDefault="005D128A" w:rsidP="002534C2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u(t)</m:t>
                        </m:r>
                      </m:oMath>
                    </m:oMathPara>
                  </w:p>
                </w:txbxContent>
              </v:textbox>
            </v:shape>
            <v:shape id="_x0000_s1048" type="#_x0000_t202" style="position:absolute;left:4865;top:5005;width:718;height:650" filled="f" stroked="f">
              <v:textbox style="mso-next-textbox:#_x0000_s1048">
                <w:txbxContent>
                  <w:p w:rsidR="005D128A" w:rsidRPr="005D128A" w:rsidRDefault="005D128A" w:rsidP="002534C2">
                    <w:pPr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oMath>
                    </m:oMathPara>
                  </w:p>
                </w:txbxContent>
              </v:textbox>
            </v:shape>
            <v:shape id="_x0000_s1049" type="#_x0000_t202" style="position:absolute;left:4091;top:3723;width:718;height:650" filled="f" stroked="f">
              <v:textbox style="mso-next-textbox:#_x0000_s1049">
                <w:txbxContent>
                  <w:p w:rsidR="005D128A" w:rsidRPr="005D128A" w:rsidRDefault="005D128A" w:rsidP="002534C2">
                    <w:pPr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oMath>
                    </m:oMathPara>
                  </w:p>
                </w:txbxContent>
              </v:textbox>
            </v:shape>
            <v:shape id="_x0000_s1050" type="#_x0000_t202" style="position:absolute;left:6557;top:3756;width:718;height:650" filled="f" stroked="f">
              <v:textbox style="mso-next-textbox:#_x0000_s1050">
                <w:txbxContent>
                  <w:p w:rsidR="005D128A" w:rsidRPr="005D128A" w:rsidRDefault="005D128A" w:rsidP="002534C2">
                    <w:pPr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oMath>
                    </m:oMathPara>
                  </w:p>
                </w:txbxContent>
              </v:textbox>
            </v:shape>
            <v:shape id="_x0000_s1051" type="#_x0000_t202" style="position:absolute;left:7172;top:4968;width:718;height:650" filled="f" stroked="f">
              <v:textbox style="mso-next-textbox:#_x0000_s1051">
                <w:txbxContent>
                  <w:p w:rsidR="001D6C30" w:rsidRPr="005D128A" w:rsidRDefault="001D6C30" w:rsidP="002534C2">
                    <w:pPr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oMath>
                    </m:oMathPara>
                  </w:p>
                </w:txbxContent>
              </v:textbox>
            </v:shape>
            <v:shape id="_x0000_s1052" type="#_x0000_t202" style="position:absolute;left:8001;top:4172;width:718;height:650" filled="f" stroked="f">
              <v:textbox style="mso-next-textbox:#_x0000_s1052">
                <w:txbxContent>
                  <w:p w:rsidR="001D6C30" w:rsidRDefault="001D6C30" w:rsidP="002534C2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i(t)</m:t>
                        </m:r>
                      </m:oMath>
                    </m:oMathPara>
                  </w:p>
                </w:txbxContent>
              </v:textbox>
            </v:shape>
            <v:oval id="_x0000_s1053" style="position:absolute;left:5583;top:4232;width:57;height:57" fillcolor="black [3213]"/>
            <v:oval id="_x0000_s1054" style="position:absolute;left:5570;top:6118;width:57;height:57" fillcolor="black [3213]"/>
          </v:group>
        </w:pict>
      </w:r>
      <w:r w:rsidR="00CB7582" w:rsidRPr="001C1015">
        <w:rPr>
          <w:rFonts w:ascii="Times New Roman" w:eastAsiaTheme="minorEastAsia" w:hAnsi="Times New Roman" w:cs="Times New Roman"/>
        </w:rPr>
        <w:t xml:space="preserve">Индуктивность катушек и емкость конденсатора </w:t>
      </w:r>
      <w:proofErr w:type="gramStart"/>
      <w:r w:rsidR="00CB7582" w:rsidRPr="001C1015">
        <w:rPr>
          <w:rFonts w:ascii="Times New Roman" w:eastAsiaTheme="minorEastAsia" w:hAnsi="Times New Roman" w:cs="Times New Roman"/>
        </w:rPr>
        <w:t>заданы</w:t>
      </w:r>
      <w:proofErr w:type="gramEnd"/>
      <w:r w:rsidR="00556246" w:rsidRPr="001C1015">
        <w:rPr>
          <w:rFonts w:ascii="Times New Roman" w:eastAsiaTheme="minorEastAsia" w:hAnsi="Times New Roman" w:cs="Times New Roman"/>
        </w:rPr>
        <w:t>.</w:t>
      </w:r>
    </w:p>
    <w:p w:rsidR="00556246" w:rsidRPr="001C1015" w:rsidRDefault="00556246">
      <w:pPr>
        <w:rPr>
          <w:rFonts w:ascii="Times New Roman" w:eastAsiaTheme="minorEastAsia" w:hAnsi="Times New Roman" w:cs="Times New Roman"/>
        </w:rPr>
      </w:pPr>
    </w:p>
    <w:p w:rsidR="00556246" w:rsidRPr="001C1015" w:rsidRDefault="00556246">
      <w:pPr>
        <w:rPr>
          <w:rFonts w:ascii="Times New Roman" w:eastAsiaTheme="minorEastAsia" w:hAnsi="Times New Roman" w:cs="Times New Roman"/>
        </w:rPr>
      </w:pPr>
    </w:p>
    <w:p w:rsidR="00556246" w:rsidRPr="001C1015" w:rsidRDefault="00556246">
      <w:pPr>
        <w:rPr>
          <w:rFonts w:ascii="Times New Roman" w:eastAsiaTheme="minorEastAsia" w:hAnsi="Times New Roman" w:cs="Times New Roman"/>
        </w:rPr>
      </w:pPr>
    </w:p>
    <w:p w:rsidR="00803496" w:rsidRPr="001C1015" w:rsidRDefault="00CB7582">
      <w:pPr>
        <w:rPr>
          <w:rFonts w:ascii="Times New Roman" w:hAnsi="Times New Roman" w:cs="Times New Roman"/>
          <w:i/>
        </w:rPr>
      </w:pPr>
      <w:r w:rsidRPr="001C1015">
        <w:rPr>
          <w:rFonts w:ascii="Times New Roman" w:eastAsiaTheme="minorEastAsia" w:hAnsi="Times New Roman" w:cs="Times New Roman"/>
        </w:rPr>
        <w:t xml:space="preserve"> </w:t>
      </w:r>
    </w:p>
    <w:p w:rsidR="00803496" w:rsidRPr="001C1015" w:rsidRDefault="00803496" w:rsidP="00803496">
      <w:pPr>
        <w:rPr>
          <w:rFonts w:ascii="Times New Roman" w:hAnsi="Times New Roman" w:cs="Times New Roman"/>
        </w:rPr>
      </w:pPr>
    </w:p>
    <w:p w:rsidR="00803496" w:rsidRPr="001C1015" w:rsidRDefault="00803496" w:rsidP="00803496">
      <w:pPr>
        <w:rPr>
          <w:rFonts w:ascii="Times New Roman" w:hAnsi="Times New Roman" w:cs="Times New Roman"/>
        </w:rPr>
      </w:pPr>
    </w:p>
    <w:p w:rsidR="00C52200" w:rsidRPr="001C1015" w:rsidRDefault="00803496" w:rsidP="00803496">
      <w:pPr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m</m:t>
              </m:r>
            </m:sub>
          </m:sSub>
          <m:r>
            <w:rPr>
              <w:rFonts w:ascii="Cambria Math" w:hAnsi="Times New Roman" w:cs="Times New Roman"/>
            </w:rPr>
            <m:t xml:space="preserve">=2 </m:t>
          </m:r>
          <m:r>
            <w:rPr>
              <w:rFonts w:ascii="Cambria Math" w:hAnsi="Cambria Math" w:cs="Times New Roman"/>
            </w:rPr>
            <m:t>A</m:t>
          </m:r>
        </m:oMath>
      </m:oMathPara>
    </w:p>
    <w:p w:rsidR="00803496" w:rsidRPr="001C1015" w:rsidRDefault="00803496" w:rsidP="00803496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R</m:t>
          </m:r>
          <m:r>
            <w:rPr>
              <w:rFonts w:ascii="Cambria Math" w:eastAsiaTheme="minorEastAsia" w:hAnsi="Times New Roman" w:cs="Times New Roman"/>
              <w:lang w:val="en-US"/>
            </w:rPr>
            <m:t xml:space="preserve">=50 </m:t>
          </m:r>
          <m:r>
            <w:rPr>
              <w:rFonts w:ascii="Cambria Math" w:eastAsiaTheme="minorEastAsia" w:hAnsi="Times New Roman" w:cs="Times New Roman"/>
            </w:rPr>
            <m:t>Ом</m:t>
          </m:r>
        </m:oMath>
      </m:oMathPara>
    </w:p>
    <w:p w:rsidR="00803496" w:rsidRPr="001C1015" w:rsidRDefault="003F2581" w:rsidP="00803496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ω</m:t>
          </m:r>
          <m:r>
            <w:rPr>
              <w:rFonts w:ascii="Cambria Math" w:eastAsiaTheme="minorEastAsia" w:hAnsi="Times New Roman" w:cs="Times New Roman"/>
            </w:rPr>
            <m:t xml:space="preserve">=525 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рад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сек</m:t>
                  </m:r>
                </m:den>
              </m:f>
            </m:e>
          </m:d>
        </m:oMath>
      </m:oMathPara>
    </w:p>
    <w:p w:rsidR="003F2581" w:rsidRPr="001C1015" w:rsidRDefault="003F2581" w:rsidP="00803496">
      <w:pPr>
        <w:rPr>
          <w:rFonts w:ascii="Times New Roman" w:eastAsiaTheme="minorEastAsia" w:hAnsi="Times New Roman" w:cs="Times New Roman"/>
          <w:i/>
        </w:rPr>
      </w:pPr>
      <m:oMathPara>
        <m:oMath>
          <m:r>
            <w:rPr>
              <w:rFonts w:ascii="Cambria Math" w:eastAsiaTheme="minorEastAsia" w:hAnsi="Cambria Math" w:cs="Times New Roman"/>
            </w:rPr>
            <m:t>C</m:t>
          </m:r>
          <m:r>
            <w:rPr>
              <w:rFonts w:ascii="Cambria Math" w:eastAsiaTheme="minorEastAsia" w:hAnsi="Times New Roman" w:cs="Times New Roman"/>
            </w:rPr>
            <m:t xml:space="preserve">=60 </m:t>
          </m:r>
          <m:r>
            <w:rPr>
              <w:rFonts w:ascii="Cambria Math" w:eastAsiaTheme="minorEastAsia" w:hAnsi="Times New Roman" w:cs="Times New Roman"/>
            </w:rPr>
            <m:t>мкФ</m:t>
          </m:r>
        </m:oMath>
      </m:oMathPara>
    </w:p>
    <w:p w:rsidR="00616045" w:rsidRPr="001C1015" w:rsidRDefault="00616045" w:rsidP="00803496">
      <w:pPr>
        <w:rPr>
          <w:rFonts w:ascii="Times New Roman" w:eastAsiaTheme="minorEastAsia" w:hAnsi="Times New Roman" w:cs="Times New Roman"/>
          <w:i/>
        </w:rPr>
      </w:pPr>
      <m:oMathPara>
        <m:oMath>
          <m:r>
            <w:rPr>
              <w:rFonts w:ascii="Cambria Math" w:eastAsiaTheme="minorEastAsia" w:hAnsi="Cambria Math" w:cs="Times New Roman"/>
            </w:rPr>
            <m:t>φ</m:t>
          </m:r>
          <m:r>
            <w:rPr>
              <w:rFonts w:ascii="Cambria Math" w:eastAsiaTheme="minorEastAsia" w:hAnsi="Times New Roman" w:cs="Times New Roman"/>
            </w:rPr>
            <m:t>=40</m:t>
          </m:r>
          <m:r>
            <w:rPr>
              <w:rFonts w:ascii="Cambria Math" w:eastAsiaTheme="minorEastAsia" w:hAnsi="Times New Roman" w:cs="Times New Roman"/>
            </w:rPr>
            <m:t>°</m:t>
          </m:r>
        </m:oMath>
      </m:oMathPara>
    </w:p>
    <w:p w:rsidR="00616045" w:rsidRPr="001C1015" w:rsidRDefault="00616045" w:rsidP="00803496">
      <w:pPr>
        <w:rPr>
          <w:rFonts w:ascii="Times New Roman" w:eastAsiaTheme="minorEastAsia" w:hAnsi="Times New Roman" w:cs="Times New Roman"/>
          <w:i/>
        </w:rPr>
      </w:pPr>
      <m:oMathPara>
        <m:oMath>
          <m:r>
            <w:rPr>
              <w:rFonts w:ascii="Cambria Math" w:eastAsiaTheme="minorEastAsia" w:hAnsi="Cambria Math" w:cs="Times New Roman"/>
            </w:rPr>
            <m:t>L</m:t>
          </m:r>
          <m:r>
            <w:rPr>
              <w:rFonts w:ascii="Cambria Math" w:eastAsiaTheme="minorEastAsia" w:hAnsi="Times New Roman" w:cs="Times New Roman"/>
            </w:rPr>
            <m:t xml:space="preserve">=300 </m:t>
          </m:r>
          <m:r>
            <w:rPr>
              <w:rFonts w:ascii="Cambria Math" w:eastAsiaTheme="minorEastAsia" w:hAnsi="Times New Roman" w:cs="Times New Roman"/>
            </w:rPr>
            <m:t>мГн</m:t>
          </m:r>
        </m:oMath>
      </m:oMathPara>
    </w:p>
    <w:sectPr w:rsidR="00616045" w:rsidRPr="001C1015" w:rsidSect="00C1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200"/>
    <w:rsid w:val="00191CC3"/>
    <w:rsid w:val="001C1015"/>
    <w:rsid w:val="001D6C30"/>
    <w:rsid w:val="002534C2"/>
    <w:rsid w:val="002D23AD"/>
    <w:rsid w:val="0039273F"/>
    <w:rsid w:val="003F2581"/>
    <w:rsid w:val="00556246"/>
    <w:rsid w:val="005D128A"/>
    <w:rsid w:val="00616045"/>
    <w:rsid w:val="00803496"/>
    <w:rsid w:val="00C125EE"/>
    <w:rsid w:val="00C52200"/>
    <w:rsid w:val="00CB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  <o:rules v:ext="edit">
        <o:r id="V:Rule2" type="connector" idref="#_x0000_s1028"/>
        <o:r id="V:Rule4" type="connector" idref="#_x0000_s1031">
          <o:proxy start="" idref="#_x0000_s1030" connectloc="13"/>
        </o:r>
        <o:r id="V:Rule6" type="connector" idref="#_x0000_s1032"/>
        <o:r id="V:Rule7" type="connector" idref="#_x0000_s1033"/>
        <o:r id="V:Rule9" type="connector" idref="#_x0000_s1034"/>
        <o:r id="V:Rule10" type="connector" idref="#_x0000_s1035"/>
        <o:r id="V:Rule12" type="connector" idref="#_x0000_s1036"/>
        <o:r id="V:Rule16" type="connector" idref="#_x0000_s1038"/>
        <o:r id="V:Rule18" type="connector" idref="#_x0000_s1040">
          <o:proxy end="" idref="#_x0000_s1039" connectloc="0"/>
        </o:r>
        <o:r id="V:Rule20" type="connector" idref="#_x0000_s1041">
          <o:proxy start="" idref="#_x0000_s1039" connectloc="13"/>
        </o:r>
        <o:r id="V:Rule22" type="connector" idref="#_x0000_s1042"/>
        <o:r id="V:Rule24" type="connector" idref="#_x0000_s1044"/>
        <o:r id="V:Rule26" type="connector" idref="#_x0000_s1045">
          <o:proxy end="" idref="#_x0000_s1043" connectloc="2"/>
        </o:r>
        <o:r id="V:Rule2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5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2012-10-12T06:04:00Z</dcterms:created>
  <dcterms:modified xsi:type="dcterms:W3CDTF">2012-10-12T06:40:00Z</dcterms:modified>
</cp:coreProperties>
</file>