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BF" w:rsidRDefault="00F017BF">
      <w:pPr>
        <w:ind w:left="360"/>
        <w:jc w:val="both"/>
      </w:pPr>
    </w:p>
    <w:p w:rsidR="00F017BF" w:rsidRDefault="00F017BF">
      <w:pPr>
        <w:numPr>
          <w:ilvl w:val="0"/>
          <w:numId w:val="3"/>
        </w:numPr>
        <w:jc w:val="both"/>
      </w:pPr>
      <w:r>
        <w:t>База получает некоторую продукцию с трех заводов в объемах 35%, 35%, 30% соответственно. В продукции 1-го завода брак составляет 1%, 2-го завода – 2%, 3-го завода – 3%. Найти вероятность того, что потребитель получит с базы стандартное изделие.</w:t>
      </w:r>
    </w:p>
    <w:p w:rsidR="00F017BF" w:rsidRDefault="00F017BF">
      <w:pPr>
        <w:ind w:left="360"/>
        <w:jc w:val="both"/>
      </w:pPr>
    </w:p>
    <w:p w:rsidR="00F017BF" w:rsidRDefault="00F017BF">
      <w:pPr>
        <w:numPr>
          <w:ilvl w:val="0"/>
          <w:numId w:val="3"/>
        </w:numPr>
        <w:jc w:val="both"/>
      </w:pPr>
      <w:r>
        <w:t xml:space="preserve">Студент сдает сессию из трех экзаменов. Он считает, что первые два экзамена легкие и на каждом их них он получит «4» или «5» с равной вероятностью, а третий трудный, и на нем вероятность получения «два» равна </w:t>
      </w:r>
      <w:r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 fillcolor="window">
            <v:imagedata r:id="rId7" o:title=""/>
          </v:shape>
          <o:OLEObject Type="Embed" ProgID="Equation.3" ShapeID="_x0000_i1025" DrawAspect="Content" ObjectID="_1411551132" r:id="rId8"/>
        </w:object>
      </w:r>
      <w:r>
        <w:t xml:space="preserve">, «три» - </w:t>
      </w:r>
      <w:r>
        <w:rPr>
          <w:position w:val="-24"/>
        </w:rPr>
        <w:object w:dxaOrig="240" w:dyaOrig="620">
          <v:shape id="_x0000_i1026" type="#_x0000_t75" style="width:12pt;height:30.75pt" o:ole="" fillcolor="window">
            <v:imagedata r:id="rId9" o:title=""/>
          </v:shape>
          <o:OLEObject Type="Embed" ProgID="Equation.3" ShapeID="_x0000_i1026" DrawAspect="Content" ObjectID="_1411551133" r:id="rId10"/>
        </w:object>
      </w:r>
      <w:r>
        <w:t>, а «пятерка» невозможна. Какова вероятность того, что студент сдаст сессию: а) без «двоек»? б) без «троек» и без «двоек»?</w:t>
      </w:r>
    </w:p>
    <w:p w:rsidR="00F017BF" w:rsidRDefault="00F017BF">
      <w:pPr>
        <w:ind w:left="360"/>
        <w:jc w:val="both"/>
      </w:pPr>
    </w:p>
    <w:p w:rsidR="00F017BF" w:rsidRDefault="00F017BF">
      <w:pPr>
        <w:numPr>
          <w:ilvl w:val="0"/>
          <w:numId w:val="3"/>
        </w:numPr>
        <w:jc w:val="both"/>
      </w:pPr>
      <w:r>
        <w:t>В таблице дан закон распределения</w:t>
      </w:r>
      <w:r>
        <w:rPr>
          <w:position w:val="-10"/>
        </w:rPr>
        <w:object w:dxaOrig="180" w:dyaOrig="340">
          <v:shape id="_x0000_i1027" type="#_x0000_t75" style="width:9pt;height:17.25pt" o:ole="" fillcolor="window">
            <v:imagedata r:id="rId11" o:title=""/>
          </v:shape>
          <o:OLEObject Type="Embed" ProgID="Equation.3" ShapeID="_x0000_i1027" DrawAspect="Content" ObjectID="_1411551134" r:id="rId12"/>
        </w:object>
      </w:r>
      <w:r>
        <w:t xml:space="preserve"> случайной величины (месячный доход распространителя проездных билетов). Найти математическое ожидание и дисперсию этой случайной величины.</w:t>
      </w:r>
    </w:p>
    <w:p w:rsidR="00F017BF" w:rsidRDefault="00F017BF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9"/>
        <w:gridCol w:w="1361"/>
        <w:gridCol w:w="1342"/>
        <w:gridCol w:w="1342"/>
        <w:gridCol w:w="1342"/>
        <w:gridCol w:w="1292"/>
        <w:gridCol w:w="1342"/>
      </w:tblGrid>
      <w:tr w:rsidR="00F017BF">
        <w:tblPrEx>
          <w:tblCellMar>
            <w:top w:w="0" w:type="dxa"/>
            <w:bottom w:w="0" w:type="dxa"/>
          </w:tblCellMar>
        </w:tblPrEx>
        <w:tc>
          <w:tcPr>
            <w:tcW w:w="2039" w:type="dxa"/>
          </w:tcPr>
          <w:p w:rsidR="00F017BF" w:rsidRDefault="00F017BF">
            <w:r>
              <w:rPr>
                <w:position w:val="-10"/>
              </w:rPr>
              <w:object w:dxaOrig="180" w:dyaOrig="340">
                <v:shape id="_x0000_i1028" type="#_x0000_t75" style="width:9pt;height:17.25pt" o:ole="" fillcolor="window">
                  <v:imagedata r:id="rId11" o:title=""/>
                </v:shape>
                <o:OLEObject Type="Embed" ProgID="Equation.3" ShapeID="_x0000_i1028" DrawAspect="Content" ObjectID="_1411551135" r:id="rId13"/>
              </w:object>
            </w:r>
            <w:r>
              <w:rPr>
                <w:position w:val="-14"/>
              </w:rPr>
              <w:object w:dxaOrig="320" w:dyaOrig="380">
                <v:shape id="_x0000_i1029" type="#_x0000_t75" style="width:15.75pt;height:18.75pt" o:ole="" fillcolor="window">
                  <v:imagedata r:id="rId14" o:title=""/>
                </v:shape>
                <o:OLEObject Type="Embed" ProgID="Equation.3" ShapeID="_x0000_i1029" DrawAspect="Content" ObjectID="_1411551136" r:id="rId15"/>
              </w:object>
            </w:r>
          </w:p>
        </w:tc>
        <w:tc>
          <w:tcPr>
            <w:tcW w:w="1361" w:type="dxa"/>
          </w:tcPr>
          <w:p w:rsidR="00F017BF" w:rsidRDefault="00F017BF">
            <w:pPr>
              <w:jc w:val="center"/>
            </w:pPr>
            <w:r>
              <w:t>920</w:t>
            </w:r>
          </w:p>
        </w:tc>
        <w:tc>
          <w:tcPr>
            <w:tcW w:w="1342" w:type="dxa"/>
          </w:tcPr>
          <w:p w:rsidR="00F017BF" w:rsidRDefault="00F017BF">
            <w:pPr>
              <w:jc w:val="center"/>
            </w:pPr>
            <w:r>
              <w:t>820</w:t>
            </w:r>
          </w:p>
        </w:tc>
        <w:tc>
          <w:tcPr>
            <w:tcW w:w="1342" w:type="dxa"/>
          </w:tcPr>
          <w:p w:rsidR="00F017BF" w:rsidRDefault="00F017BF">
            <w:pPr>
              <w:jc w:val="center"/>
            </w:pPr>
            <w:r>
              <w:t>720</w:t>
            </w:r>
          </w:p>
        </w:tc>
        <w:tc>
          <w:tcPr>
            <w:tcW w:w="1342" w:type="dxa"/>
          </w:tcPr>
          <w:p w:rsidR="00F017BF" w:rsidRDefault="00F017BF">
            <w:pPr>
              <w:jc w:val="center"/>
            </w:pPr>
            <w:r>
              <w:t>670</w:t>
            </w:r>
          </w:p>
        </w:tc>
        <w:tc>
          <w:tcPr>
            <w:tcW w:w="1292" w:type="dxa"/>
          </w:tcPr>
          <w:p w:rsidR="00F017BF" w:rsidRDefault="00F017BF">
            <w:pPr>
              <w:jc w:val="center"/>
            </w:pPr>
            <w:r>
              <w:t>620</w:t>
            </w:r>
          </w:p>
        </w:tc>
        <w:tc>
          <w:tcPr>
            <w:tcW w:w="1342" w:type="dxa"/>
          </w:tcPr>
          <w:p w:rsidR="00F017BF" w:rsidRDefault="00F017BF">
            <w:pPr>
              <w:jc w:val="center"/>
            </w:pPr>
            <w:r>
              <w:t>420</w:t>
            </w:r>
          </w:p>
        </w:tc>
      </w:tr>
      <w:tr w:rsidR="00F017BF">
        <w:tblPrEx>
          <w:tblCellMar>
            <w:top w:w="0" w:type="dxa"/>
            <w:bottom w:w="0" w:type="dxa"/>
          </w:tblCellMar>
        </w:tblPrEx>
        <w:tc>
          <w:tcPr>
            <w:tcW w:w="2039" w:type="dxa"/>
          </w:tcPr>
          <w:p w:rsidR="00F017BF" w:rsidRDefault="00F017BF">
            <w:r>
              <w:rPr>
                <w:position w:val="-12"/>
              </w:rPr>
              <w:object w:dxaOrig="279" w:dyaOrig="360">
                <v:shape id="_x0000_i1030" type="#_x0000_t75" style="width:14.25pt;height:18pt" o:ole="" fillcolor="window">
                  <v:imagedata r:id="rId16" o:title=""/>
                </v:shape>
                <o:OLEObject Type="Embed" ProgID="Equation.3" ShapeID="_x0000_i1030" DrawAspect="Content" ObjectID="_1411551137" r:id="rId17"/>
              </w:object>
            </w:r>
          </w:p>
        </w:tc>
        <w:tc>
          <w:tcPr>
            <w:tcW w:w="1361" w:type="dxa"/>
          </w:tcPr>
          <w:p w:rsidR="00F017BF" w:rsidRDefault="00F017BF">
            <w:pPr>
              <w:jc w:val="center"/>
            </w:pPr>
            <w:r>
              <w:rPr>
                <w:position w:val="-24"/>
              </w:rPr>
              <w:object w:dxaOrig="360" w:dyaOrig="620">
                <v:shape id="_x0000_i1031" type="#_x0000_t75" style="width:18pt;height:30.75pt" o:ole="" fillcolor="window">
                  <v:imagedata r:id="rId18" o:title=""/>
                </v:shape>
                <o:OLEObject Type="Embed" ProgID="Equation.3" ShapeID="_x0000_i1031" DrawAspect="Content" ObjectID="_1411551138" r:id="rId19"/>
              </w:object>
            </w:r>
          </w:p>
        </w:tc>
        <w:tc>
          <w:tcPr>
            <w:tcW w:w="1342" w:type="dxa"/>
          </w:tcPr>
          <w:p w:rsidR="00F017BF" w:rsidRDefault="00F017BF">
            <w:pPr>
              <w:jc w:val="center"/>
            </w:pPr>
            <w:r>
              <w:rPr>
                <w:position w:val="-24"/>
              </w:rPr>
              <w:object w:dxaOrig="220" w:dyaOrig="620">
                <v:shape id="_x0000_i1032" type="#_x0000_t75" style="width:11.25pt;height:30.75pt" o:ole="" fillcolor="window">
                  <v:imagedata r:id="rId20" o:title=""/>
                </v:shape>
                <o:OLEObject Type="Embed" ProgID="Equation.3" ShapeID="_x0000_i1032" DrawAspect="Content" ObjectID="_1411551139" r:id="rId21"/>
              </w:object>
            </w:r>
          </w:p>
        </w:tc>
        <w:tc>
          <w:tcPr>
            <w:tcW w:w="1342" w:type="dxa"/>
          </w:tcPr>
          <w:p w:rsidR="00F017BF" w:rsidRDefault="00F017BF">
            <w:pPr>
              <w:jc w:val="center"/>
            </w:pPr>
            <w:r>
              <w:rPr>
                <w:position w:val="-24"/>
              </w:rPr>
              <w:object w:dxaOrig="240" w:dyaOrig="620">
                <v:shape id="_x0000_i1033" type="#_x0000_t75" style="width:12pt;height:30.75pt" o:ole="" fillcolor="window">
                  <v:imagedata r:id="rId22" o:title=""/>
                </v:shape>
                <o:OLEObject Type="Embed" ProgID="Equation.3" ShapeID="_x0000_i1033" DrawAspect="Content" ObjectID="_1411551140" r:id="rId23"/>
              </w:object>
            </w:r>
          </w:p>
        </w:tc>
        <w:tc>
          <w:tcPr>
            <w:tcW w:w="1342" w:type="dxa"/>
          </w:tcPr>
          <w:p w:rsidR="00F017BF" w:rsidRDefault="00F017BF">
            <w:pPr>
              <w:jc w:val="center"/>
            </w:pPr>
            <w:r>
              <w:rPr>
                <w:position w:val="-24"/>
              </w:rPr>
              <w:object w:dxaOrig="220" w:dyaOrig="620">
                <v:shape id="_x0000_i1034" type="#_x0000_t75" style="width:11.25pt;height:30.75pt" o:ole="" fillcolor="window">
                  <v:imagedata r:id="rId20" o:title=""/>
                </v:shape>
                <o:OLEObject Type="Embed" ProgID="Equation.3" ShapeID="_x0000_i1034" DrawAspect="Content" ObjectID="_1411551141" r:id="rId24"/>
              </w:object>
            </w:r>
          </w:p>
        </w:tc>
        <w:tc>
          <w:tcPr>
            <w:tcW w:w="1292" w:type="dxa"/>
          </w:tcPr>
          <w:p w:rsidR="00F017BF" w:rsidRDefault="00F017BF">
            <w:pPr>
              <w:jc w:val="center"/>
            </w:pPr>
            <w:r>
              <w:rPr>
                <w:position w:val="-24"/>
              </w:rPr>
              <w:object w:dxaOrig="360" w:dyaOrig="620">
                <v:shape id="_x0000_i1035" type="#_x0000_t75" style="width:18pt;height:30.75pt" o:ole="" fillcolor="window">
                  <v:imagedata r:id="rId25" o:title=""/>
                </v:shape>
                <o:OLEObject Type="Embed" ProgID="Equation.3" ShapeID="_x0000_i1035" DrawAspect="Content" ObjectID="_1411551142" r:id="rId26"/>
              </w:object>
            </w:r>
          </w:p>
        </w:tc>
        <w:tc>
          <w:tcPr>
            <w:tcW w:w="1342" w:type="dxa"/>
          </w:tcPr>
          <w:p w:rsidR="00F017BF" w:rsidRDefault="00F017BF">
            <w:pPr>
              <w:jc w:val="center"/>
            </w:pPr>
            <w:r>
              <w:rPr>
                <w:position w:val="-24"/>
              </w:rPr>
              <w:object w:dxaOrig="360" w:dyaOrig="620">
                <v:shape id="_x0000_i1036" type="#_x0000_t75" style="width:18pt;height:30.75pt" o:ole="" fillcolor="window">
                  <v:imagedata r:id="rId18" o:title=""/>
                </v:shape>
                <o:OLEObject Type="Embed" ProgID="Equation.3" ShapeID="_x0000_i1036" DrawAspect="Content" ObjectID="_1411551143" r:id="rId27"/>
              </w:object>
            </w:r>
          </w:p>
        </w:tc>
      </w:tr>
    </w:tbl>
    <w:p w:rsidR="00F017BF" w:rsidRDefault="00F017BF">
      <w:pPr>
        <w:ind w:left="360"/>
        <w:jc w:val="both"/>
      </w:pPr>
    </w:p>
    <w:p w:rsidR="00F017BF" w:rsidRDefault="00F017BF">
      <w:pPr>
        <w:ind w:left="360"/>
        <w:jc w:val="both"/>
      </w:pPr>
    </w:p>
    <w:p w:rsidR="00F017BF" w:rsidRDefault="00F017BF">
      <w:pPr>
        <w:numPr>
          <w:ilvl w:val="0"/>
          <w:numId w:val="3"/>
        </w:numPr>
        <w:jc w:val="both"/>
      </w:pPr>
      <w:r>
        <w:t>Вероятность появления некоторого события в каждом из 9 независимых опытов равна 0,3. Найти вероятность появления этого события не более одного раза.</w:t>
      </w:r>
    </w:p>
    <w:p w:rsidR="00F017BF" w:rsidRDefault="00F017BF">
      <w:pPr>
        <w:ind w:left="360"/>
        <w:jc w:val="both"/>
      </w:pPr>
    </w:p>
    <w:p w:rsidR="00F017BF" w:rsidRDefault="00F017BF">
      <w:pPr>
        <w:numPr>
          <w:ilvl w:val="0"/>
          <w:numId w:val="3"/>
        </w:numPr>
        <w:jc w:val="both"/>
      </w:pPr>
      <w:r>
        <w:t xml:space="preserve">В партии 10 % изделий второго сорта, остальные первого сорта. Наудачу отобраны 2 изделия. Написать закон распределения. Написать закон распределения случайной величины Х – числа изделий второго сорта </w:t>
      </w:r>
      <w:proofErr w:type="gramStart"/>
      <w:r>
        <w:t>среди</w:t>
      </w:r>
      <w:proofErr w:type="gramEnd"/>
      <w:r>
        <w:t xml:space="preserve"> отобранных. Найти математическое ожидание, дисперсию и среднеквадратическое отклонение (</w:t>
      </w:r>
      <w:r>
        <w:rPr>
          <w:lang w:val="en-US"/>
        </w:rPr>
        <w:t>M</w:t>
      </w:r>
      <w:r>
        <w:t>(</w:t>
      </w:r>
      <w:r>
        <w:rPr>
          <w:lang w:val="en-US"/>
        </w:rPr>
        <w:t>X</w:t>
      </w:r>
      <w:r>
        <w:t xml:space="preserve">), D(X), </w:t>
      </w:r>
      <w:r>
        <w:rPr>
          <w:position w:val="-6"/>
        </w:rPr>
        <w:object w:dxaOrig="220" w:dyaOrig="279">
          <v:shape id="_x0000_i1037" type="#_x0000_t75" style="width:11.25pt;height:14.25pt" o:ole="" fillcolor="window">
            <v:imagedata r:id="rId28" o:title=""/>
          </v:shape>
          <o:OLEObject Type="Embed" ProgID="Equation.3" ShapeID="_x0000_i1037" DrawAspect="Content" ObjectID="_1411551144" r:id="rId29"/>
        </w:object>
      </w:r>
      <w:r>
        <w:t>(</w:t>
      </w:r>
      <w:r>
        <w:rPr>
          <w:lang w:val="en-US"/>
        </w:rPr>
        <w:t>X</w:t>
      </w:r>
      <w:r>
        <w:t>)).</w:t>
      </w:r>
    </w:p>
    <w:p w:rsidR="00F017BF" w:rsidRDefault="00F017BF">
      <w:pPr>
        <w:ind w:left="360"/>
        <w:jc w:val="both"/>
      </w:pPr>
    </w:p>
    <w:p w:rsidR="00F017BF" w:rsidRDefault="00F017BF">
      <w:pPr>
        <w:numPr>
          <w:ilvl w:val="0"/>
          <w:numId w:val="3"/>
        </w:numPr>
        <w:jc w:val="both"/>
      </w:pPr>
      <w:r>
        <w:t>Ошибки 1000 результатов измерений дальности приведены в таблице:</w:t>
      </w:r>
    </w:p>
    <w:p w:rsidR="00F017BF" w:rsidRDefault="00F017BF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476"/>
        <w:gridCol w:w="1476"/>
        <w:gridCol w:w="1476"/>
        <w:gridCol w:w="1476"/>
        <w:gridCol w:w="1476"/>
      </w:tblGrid>
      <w:tr w:rsidR="00F017BF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F017BF" w:rsidRDefault="00F017BF">
            <w:r>
              <w:t>Интервал</w:t>
            </w:r>
            <w:proofErr w:type="gramStart"/>
            <w:r>
              <w:t xml:space="preserve"> (</w:t>
            </w:r>
            <w:r>
              <w:rPr>
                <w:position w:val="-12"/>
              </w:rPr>
              <w:object w:dxaOrig="240" w:dyaOrig="360">
                <v:shape id="_x0000_i1038" type="#_x0000_t75" style="width:12pt;height:18pt" o:ole="" fillcolor="window">
                  <v:imagedata r:id="rId30" o:title=""/>
                </v:shape>
                <o:OLEObject Type="Embed" ProgID="Equation.3" ShapeID="_x0000_i1038" DrawAspect="Content" ObjectID="_1411551145" r:id="rId31"/>
              </w:object>
            </w:r>
            <w:r>
              <w:t>)</w:t>
            </w:r>
            <w:proofErr w:type="gramEnd"/>
          </w:p>
        </w:tc>
        <w:tc>
          <w:tcPr>
            <w:tcW w:w="1476" w:type="dxa"/>
          </w:tcPr>
          <w:p w:rsidR="00F017BF" w:rsidRDefault="00F017BF">
            <w:pPr>
              <w:jc w:val="center"/>
            </w:pPr>
            <w:r>
              <w:t>(-50;-30)</w:t>
            </w:r>
          </w:p>
        </w:tc>
        <w:tc>
          <w:tcPr>
            <w:tcW w:w="1476" w:type="dxa"/>
          </w:tcPr>
          <w:p w:rsidR="00F017BF" w:rsidRDefault="00F017BF">
            <w:pPr>
              <w:jc w:val="center"/>
            </w:pPr>
            <w:r>
              <w:t>(-30;-10)</w:t>
            </w:r>
          </w:p>
        </w:tc>
        <w:tc>
          <w:tcPr>
            <w:tcW w:w="1476" w:type="dxa"/>
          </w:tcPr>
          <w:p w:rsidR="00F017BF" w:rsidRDefault="00F017BF">
            <w:pPr>
              <w:jc w:val="center"/>
            </w:pPr>
            <w:r>
              <w:t>(-10;10)</w:t>
            </w:r>
          </w:p>
        </w:tc>
        <w:tc>
          <w:tcPr>
            <w:tcW w:w="1476" w:type="dxa"/>
          </w:tcPr>
          <w:p w:rsidR="00F017BF" w:rsidRDefault="00F017BF">
            <w:pPr>
              <w:jc w:val="center"/>
            </w:pPr>
            <w:r>
              <w:t>(10;30)</w:t>
            </w:r>
          </w:p>
        </w:tc>
        <w:tc>
          <w:tcPr>
            <w:tcW w:w="1476" w:type="dxa"/>
          </w:tcPr>
          <w:p w:rsidR="00F017BF" w:rsidRDefault="00F017BF">
            <w:pPr>
              <w:jc w:val="center"/>
            </w:pPr>
            <w:r>
              <w:t>(30;50)</w:t>
            </w:r>
          </w:p>
        </w:tc>
      </w:tr>
      <w:tr w:rsidR="00F017BF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F017BF" w:rsidRDefault="00F017BF">
            <w:r>
              <w:t>Число ошибок в интервале</w:t>
            </w:r>
            <w:proofErr w:type="gramStart"/>
            <w:r>
              <w:t xml:space="preserve"> (</w:t>
            </w:r>
            <w:r>
              <w:rPr>
                <w:position w:val="-12"/>
              </w:rPr>
              <w:object w:dxaOrig="240" w:dyaOrig="360">
                <v:shape id="_x0000_i1039" type="#_x0000_t75" style="width:12pt;height:18pt" o:ole="" fillcolor="window">
                  <v:imagedata r:id="rId32" o:title=""/>
                </v:shape>
                <o:OLEObject Type="Embed" ProgID="Equation.3" ShapeID="_x0000_i1039" DrawAspect="Content" ObjectID="_1411551146" r:id="rId33"/>
              </w:object>
            </w:r>
            <w:r>
              <w:t>)</w:t>
            </w:r>
            <w:proofErr w:type="gramEnd"/>
          </w:p>
        </w:tc>
        <w:tc>
          <w:tcPr>
            <w:tcW w:w="1476" w:type="dxa"/>
          </w:tcPr>
          <w:p w:rsidR="00F017BF" w:rsidRDefault="00F017BF">
            <w:pPr>
              <w:jc w:val="center"/>
            </w:pPr>
            <w:r>
              <w:t>100</w:t>
            </w:r>
          </w:p>
        </w:tc>
        <w:tc>
          <w:tcPr>
            <w:tcW w:w="1476" w:type="dxa"/>
          </w:tcPr>
          <w:p w:rsidR="00F017BF" w:rsidRDefault="00F017BF">
            <w:pPr>
              <w:jc w:val="center"/>
            </w:pPr>
            <w:r>
              <w:t>260</w:t>
            </w:r>
          </w:p>
        </w:tc>
        <w:tc>
          <w:tcPr>
            <w:tcW w:w="1476" w:type="dxa"/>
          </w:tcPr>
          <w:p w:rsidR="00F017BF" w:rsidRDefault="00F017BF">
            <w:pPr>
              <w:jc w:val="center"/>
            </w:pPr>
            <w:r>
              <w:t>400</w:t>
            </w:r>
          </w:p>
        </w:tc>
        <w:tc>
          <w:tcPr>
            <w:tcW w:w="1476" w:type="dxa"/>
          </w:tcPr>
          <w:p w:rsidR="00F017BF" w:rsidRDefault="00F017BF">
            <w:pPr>
              <w:jc w:val="center"/>
            </w:pPr>
            <w:r>
              <w:t>200</w:t>
            </w:r>
          </w:p>
        </w:tc>
        <w:tc>
          <w:tcPr>
            <w:tcW w:w="1476" w:type="dxa"/>
          </w:tcPr>
          <w:p w:rsidR="00F017BF" w:rsidRDefault="00F017BF">
            <w:pPr>
              <w:jc w:val="center"/>
            </w:pPr>
            <w:r>
              <w:t>40</w:t>
            </w:r>
          </w:p>
        </w:tc>
      </w:tr>
    </w:tbl>
    <w:p w:rsidR="00F017BF" w:rsidRDefault="00F017BF">
      <w:pPr>
        <w:ind w:left="360"/>
        <w:jc w:val="both"/>
      </w:pPr>
      <w:r>
        <w:t xml:space="preserve">Построить гистограмму </w:t>
      </w:r>
      <w:r>
        <w:rPr>
          <w:position w:val="-10"/>
        </w:rPr>
        <w:object w:dxaOrig="700" w:dyaOrig="360">
          <v:shape id="_x0000_i1040" type="#_x0000_t75" style="width:35.25pt;height:18pt" o:ole="" fillcolor="window">
            <v:imagedata r:id="rId34" o:title=""/>
          </v:shape>
          <o:OLEObject Type="Embed" ProgID="Equation.3" ShapeID="_x0000_i1040" DrawAspect="Content" ObjectID="_1411551147" r:id="rId35"/>
        </w:object>
      </w:r>
      <w:r>
        <w:t xml:space="preserve"> и эмпирическую функцию распределения </w:t>
      </w:r>
      <w:r>
        <w:rPr>
          <w:position w:val="-10"/>
        </w:rPr>
        <w:object w:dxaOrig="720" w:dyaOrig="360">
          <v:shape id="_x0000_i1041" type="#_x0000_t75" style="width:36pt;height:18pt" o:ole="" fillcolor="window">
            <v:imagedata r:id="rId36" o:title=""/>
          </v:shape>
          <o:OLEObject Type="Embed" ProgID="Equation.3" ShapeID="_x0000_i1041" DrawAspect="Content" ObjectID="_1411551148" r:id="rId37"/>
        </w:object>
      </w:r>
      <w:r>
        <w:t>ошибок измерения дальности.</w:t>
      </w:r>
    </w:p>
    <w:p w:rsidR="00F017BF" w:rsidRDefault="00F017BF">
      <w:pPr>
        <w:ind w:left="360"/>
        <w:jc w:val="both"/>
      </w:pPr>
    </w:p>
    <w:p w:rsidR="00F017BF" w:rsidRDefault="00F017BF">
      <w:pPr>
        <w:numPr>
          <w:ilvl w:val="0"/>
          <w:numId w:val="3"/>
        </w:numPr>
        <w:jc w:val="both"/>
      </w:pPr>
      <w:r>
        <w:t xml:space="preserve">Методом наименьших квадратов найти эмпирическую формулу вида </w:t>
      </w:r>
      <w:r>
        <w:rPr>
          <w:i/>
          <w:lang w:val="en-US"/>
        </w:rPr>
        <w:t>y</w:t>
      </w:r>
      <w:r>
        <w:rPr>
          <w:i/>
        </w:rPr>
        <w:t>=</w:t>
      </w:r>
      <w:r>
        <w:rPr>
          <w:i/>
          <w:lang w:val="en-US"/>
        </w:rPr>
        <w:t>ax</w:t>
      </w:r>
      <w:r>
        <w:rPr>
          <w:i/>
        </w:rPr>
        <w:t>+</w:t>
      </w:r>
      <w:r>
        <w:rPr>
          <w:i/>
          <w:lang w:val="en-US"/>
        </w:rPr>
        <w:t>b</w:t>
      </w:r>
      <w:r>
        <w:t xml:space="preserve"> для зависимости, заданной следующей таблицей: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017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7" w:type="dxa"/>
          </w:tcPr>
          <w:p w:rsidR="00F017BF" w:rsidRDefault="00F017BF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1367" w:type="dxa"/>
          </w:tcPr>
          <w:p w:rsidR="00F017BF" w:rsidRDefault="00F017BF">
            <w:pPr>
              <w:jc w:val="center"/>
            </w:pPr>
            <w:r>
              <w:t>1</w:t>
            </w:r>
          </w:p>
        </w:tc>
        <w:tc>
          <w:tcPr>
            <w:tcW w:w="1367" w:type="dxa"/>
          </w:tcPr>
          <w:p w:rsidR="00F017BF" w:rsidRDefault="00F017BF">
            <w:pPr>
              <w:jc w:val="center"/>
            </w:pPr>
            <w:r>
              <w:t>2</w:t>
            </w:r>
          </w:p>
        </w:tc>
        <w:tc>
          <w:tcPr>
            <w:tcW w:w="1367" w:type="dxa"/>
          </w:tcPr>
          <w:p w:rsidR="00F017BF" w:rsidRDefault="00F017BF">
            <w:pPr>
              <w:jc w:val="center"/>
            </w:pPr>
            <w:r>
              <w:t>3</w:t>
            </w:r>
          </w:p>
        </w:tc>
        <w:tc>
          <w:tcPr>
            <w:tcW w:w="1367" w:type="dxa"/>
          </w:tcPr>
          <w:p w:rsidR="00F017BF" w:rsidRDefault="00F017BF">
            <w:pPr>
              <w:jc w:val="center"/>
            </w:pPr>
            <w:r>
              <w:t>4</w:t>
            </w:r>
          </w:p>
        </w:tc>
        <w:tc>
          <w:tcPr>
            <w:tcW w:w="1368" w:type="dxa"/>
          </w:tcPr>
          <w:p w:rsidR="00F017BF" w:rsidRDefault="00F017BF">
            <w:pPr>
              <w:jc w:val="center"/>
            </w:pPr>
            <w:r>
              <w:t>5</w:t>
            </w:r>
          </w:p>
        </w:tc>
        <w:tc>
          <w:tcPr>
            <w:tcW w:w="1368" w:type="dxa"/>
          </w:tcPr>
          <w:p w:rsidR="00F017BF" w:rsidRDefault="00F017BF">
            <w:pPr>
              <w:jc w:val="center"/>
            </w:pPr>
            <w:r>
              <w:t>6</w:t>
            </w:r>
          </w:p>
        </w:tc>
      </w:tr>
      <w:tr w:rsidR="00F017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7" w:type="dxa"/>
          </w:tcPr>
          <w:p w:rsidR="00F017BF" w:rsidRDefault="00F017BF">
            <w:pPr>
              <w:jc w:val="center"/>
            </w:pPr>
            <w:r>
              <w:rPr>
                <w:lang w:val="en-US"/>
              </w:rPr>
              <w:t>y</w:t>
            </w:r>
          </w:p>
        </w:tc>
        <w:tc>
          <w:tcPr>
            <w:tcW w:w="1367" w:type="dxa"/>
          </w:tcPr>
          <w:p w:rsidR="00F017BF" w:rsidRDefault="00F017BF">
            <w:pPr>
              <w:jc w:val="center"/>
            </w:pPr>
            <w:r>
              <w:t>20</w:t>
            </w:r>
          </w:p>
        </w:tc>
        <w:tc>
          <w:tcPr>
            <w:tcW w:w="1367" w:type="dxa"/>
          </w:tcPr>
          <w:p w:rsidR="00F017BF" w:rsidRDefault="00F017BF">
            <w:pPr>
              <w:jc w:val="center"/>
            </w:pPr>
            <w:r>
              <w:t>10</w:t>
            </w:r>
          </w:p>
        </w:tc>
        <w:tc>
          <w:tcPr>
            <w:tcW w:w="1367" w:type="dxa"/>
          </w:tcPr>
          <w:p w:rsidR="00F017BF" w:rsidRDefault="00F017BF">
            <w:pPr>
              <w:jc w:val="center"/>
            </w:pPr>
            <w:r>
              <w:t>4</w:t>
            </w:r>
          </w:p>
        </w:tc>
        <w:tc>
          <w:tcPr>
            <w:tcW w:w="1367" w:type="dxa"/>
          </w:tcPr>
          <w:p w:rsidR="00F017BF" w:rsidRDefault="00F017BF">
            <w:pPr>
              <w:jc w:val="center"/>
            </w:pPr>
            <w:r>
              <w:t>-4</w:t>
            </w:r>
          </w:p>
        </w:tc>
        <w:tc>
          <w:tcPr>
            <w:tcW w:w="1368" w:type="dxa"/>
          </w:tcPr>
          <w:p w:rsidR="00F017BF" w:rsidRDefault="00F017BF">
            <w:pPr>
              <w:jc w:val="center"/>
            </w:pPr>
            <w:r>
              <w:t>-10</w:t>
            </w:r>
          </w:p>
        </w:tc>
        <w:tc>
          <w:tcPr>
            <w:tcW w:w="1368" w:type="dxa"/>
          </w:tcPr>
          <w:p w:rsidR="00F017BF" w:rsidRDefault="00F017BF">
            <w:pPr>
              <w:jc w:val="center"/>
            </w:pPr>
            <w:r>
              <w:t>5</w:t>
            </w:r>
          </w:p>
        </w:tc>
      </w:tr>
    </w:tbl>
    <w:p w:rsidR="00F017BF" w:rsidRDefault="00F017BF">
      <w:pPr>
        <w:ind w:firstLine="360"/>
        <w:jc w:val="both"/>
      </w:pPr>
      <w:r>
        <w:t xml:space="preserve">Определить ожидаемое значение </w:t>
      </w:r>
      <w:proofErr w:type="gramStart"/>
      <w:r>
        <w:rPr>
          <w:i/>
          <w:iCs/>
        </w:rPr>
        <w:t>у</w:t>
      </w:r>
      <w:proofErr w:type="gramEnd"/>
      <w:r>
        <w:t xml:space="preserve"> при </w:t>
      </w:r>
      <w:r>
        <w:rPr>
          <w:i/>
          <w:iCs/>
        </w:rPr>
        <w:t>х</w:t>
      </w:r>
      <w:r>
        <w:t>=8, изобразить графически таблично заданную и полученную линейную функцию.</w:t>
      </w:r>
    </w:p>
    <w:p w:rsidR="00F017BF" w:rsidRDefault="00F017BF">
      <w:pPr>
        <w:jc w:val="center"/>
        <w:rPr>
          <w:b/>
          <w:sz w:val="28"/>
        </w:rPr>
      </w:pPr>
    </w:p>
    <w:p w:rsidR="00F017BF" w:rsidRDefault="00F017BF">
      <w:pPr>
        <w:pStyle w:val="5"/>
        <w:keepNext w:val="0"/>
        <w:widowControl w:val="0"/>
        <w:tabs>
          <w:tab w:val="clear" w:pos="426"/>
        </w:tabs>
        <w:ind w:firstLine="357"/>
        <w:rPr>
          <w:sz w:val="28"/>
        </w:rPr>
      </w:pPr>
      <w:r>
        <w:rPr>
          <w:sz w:val="28"/>
        </w:rPr>
        <w:t xml:space="preserve">Основная литература </w:t>
      </w:r>
    </w:p>
    <w:p w:rsidR="00F017BF" w:rsidRDefault="00F017BF"/>
    <w:p w:rsidR="00F017BF" w:rsidRPr="00ED5C17" w:rsidRDefault="00F017BF" w:rsidP="00F017BF">
      <w:pPr>
        <w:numPr>
          <w:ilvl w:val="0"/>
          <w:numId w:val="11"/>
        </w:numPr>
        <w:tabs>
          <w:tab w:val="left" w:pos="360"/>
          <w:tab w:val="left" w:pos="426"/>
        </w:tabs>
        <w:ind w:left="360"/>
        <w:jc w:val="both"/>
        <w:rPr>
          <w:sz w:val="28"/>
        </w:rPr>
      </w:pPr>
      <w:r>
        <w:rPr>
          <w:spacing w:val="-13"/>
          <w:sz w:val="28"/>
        </w:rPr>
        <w:t xml:space="preserve">Баврин  И.И. Высшая математика. – М.: Высшая школа,  </w:t>
      </w:r>
      <w:proofErr w:type="gramStart"/>
      <w:r>
        <w:rPr>
          <w:spacing w:val="-13"/>
          <w:sz w:val="28"/>
        </w:rPr>
        <w:t>А</w:t>
      </w:r>
      <w:proofErr w:type="gramEnd"/>
      <w:r>
        <w:rPr>
          <w:spacing w:val="-13"/>
          <w:sz w:val="28"/>
          <w:lang w:val="en-US"/>
        </w:rPr>
        <w:t>CADEMA</w:t>
      </w:r>
      <w:r>
        <w:rPr>
          <w:spacing w:val="-13"/>
          <w:sz w:val="28"/>
        </w:rPr>
        <w:t>, 200</w:t>
      </w:r>
      <w:r w:rsidR="00C46D81">
        <w:rPr>
          <w:spacing w:val="-13"/>
          <w:sz w:val="28"/>
        </w:rPr>
        <w:t>6</w:t>
      </w:r>
      <w:r>
        <w:rPr>
          <w:spacing w:val="-13"/>
          <w:sz w:val="28"/>
        </w:rPr>
        <w:t>.</w:t>
      </w:r>
    </w:p>
    <w:p w:rsidR="00ED5C17" w:rsidRDefault="00ED5C17" w:rsidP="00F017BF">
      <w:pPr>
        <w:numPr>
          <w:ilvl w:val="0"/>
          <w:numId w:val="11"/>
        </w:numPr>
        <w:tabs>
          <w:tab w:val="left" w:pos="360"/>
          <w:tab w:val="left" w:pos="426"/>
        </w:tabs>
        <w:ind w:left="360"/>
        <w:jc w:val="both"/>
        <w:rPr>
          <w:sz w:val="28"/>
        </w:rPr>
      </w:pPr>
      <w:r>
        <w:rPr>
          <w:spacing w:val="-13"/>
          <w:sz w:val="28"/>
        </w:rPr>
        <w:lastRenderedPageBreak/>
        <w:t>Бородин А.Н. Элементарный курс теории вероятностей и математической статистики.</w:t>
      </w:r>
      <w:r w:rsidR="0089499D">
        <w:rPr>
          <w:spacing w:val="-13"/>
          <w:sz w:val="28"/>
        </w:rPr>
        <w:t xml:space="preserve"> </w:t>
      </w:r>
      <w:r>
        <w:rPr>
          <w:spacing w:val="-13"/>
          <w:sz w:val="28"/>
        </w:rPr>
        <w:t>- С-Петербург: ООО «Издательство Лань , 2008.</w:t>
      </w:r>
    </w:p>
    <w:p w:rsidR="00F017BF" w:rsidRDefault="00F017BF" w:rsidP="00F017BF">
      <w:pPr>
        <w:numPr>
          <w:ilvl w:val="0"/>
          <w:numId w:val="11"/>
        </w:numPr>
        <w:tabs>
          <w:tab w:val="left" w:pos="360"/>
          <w:tab w:val="left" w:pos="426"/>
        </w:tabs>
        <w:ind w:left="360"/>
        <w:jc w:val="both"/>
        <w:rPr>
          <w:sz w:val="28"/>
        </w:rPr>
      </w:pPr>
      <w:r>
        <w:rPr>
          <w:sz w:val="28"/>
        </w:rPr>
        <w:t>Вентцель Е.С. Теория вероятностей: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ля вузов/ Е.С. Вентцель. – 8-е изд., стер. – М.: Высш. шк., 2002. </w:t>
      </w:r>
    </w:p>
    <w:p w:rsidR="00F017BF" w:rsidRPr="00BB3625" w:rsidRDefault="00F017BF" w:rsidP="00F017BF">
      <w:pPr>
        <w:numPr>
          <w:ilvl w:val="0"/>
          <w:numId w:val="11"/>
        </w:numPr>
        <w:tabs>
          <w:tab w:val="left" w:pos="360"/>
          <w:tab w:val="left" w:pos="426"/>
        </w:tabs>
        <w:ind w:left="360"/>
        <w:jc w:val="both"/>
        <w:rPr>
          <w:sz w:val="28"/>
        </w:rPr>
      </w:pPr>
      <w:r>
        <w:rPr>
          <w:spacing w:val="-4"/>
          <w:sz w:val="28"/>
        </w:rPr>
        <w:t>Гмурман В.Е. Руководство к решению задач по теории вероятностей и математиче</w:t>
      </w:r>
      <w:r>
        <w:rPr>
          <w:spacing w:val="-4"/>
          <w:sz w:val="28"/>
        </w:rPr>
        <w:softHyphen/>
      </w:r>
      <w:r>
        <w:rPr>
          <w:spacing w:val="-2"/>
          <w:sz w:val="28"/>
        </w:rPr>
        <w:t>ской стат</w:t>
      </w:r>
      <w:r>
        <w:rPr>
          <w:spacing w:val="-2"/>
          <w:sz w:val="28"/>
        </w:rPr>
        <w:t>и</w:t>
      </w:r>
      <w:r>
        <w:rPr>
          <w:spacing w:val="-2"/>
          <w:sz w:val="28"/>
        </w:rPr>
        <w:t>стике. – М.: Высшая школа, 200</w:t>
      </w:r>
      <w:r w:rsidR="00BB3625">
        <w:rPr>
          <w:spacing w:val="-2"/>
          <w:sz w:val="28"/>
        </w:rPr>
        <w:t>4</w:t>
      </w:r>
      <w:r>
        <w:rPr>
          <w:spacing w:val="-2"/>
          <w:sz w:val="28"/>
        </w:rPr>
        <w:t>.</w:t>
      </w:r>
    </w:p>
    <w:p w:rsidR="00BB3625" w:rsidRPr="00BB3625" w:rsidRDefault="00BB3625" w:rsidP="00F017BF">
      <w:pPr>
        <w:numPr>
          <w:ilvl w:val="0"/>
          <w:numId w:val="11"/>
        </w:numPr>
        <w:tabs>
          <w:tab w:val="left" w:pos="360"/>
          <w:tab w:val="left" w:pos="426"/>
        </w:tabs>
        <w:ind w:left="360"/>
        <w:jc w:val="both"/>
        <w:rPr>
          <w:sz w:val="28"/>
          <w:szCs w:val="28"/>
        </w:rPr>
      </w:pPr>
      <w:r w:rsidRPr="00BB3625">
        <w:rPr>
          <w:sz w:val="28"/>
          <w:szCs w:val="28"/>
        </w:rPr>
        <w:t xml:space="preserve"> Гмурман В.Е. Теория вероятностей и математическая статистика: Учеб</w:t>
      </w:r>
      <w:proofErr w:type="gramStart"/>
      <w:r w:rsidRPr="00BB3625">
        <w:rPr>
          <w:sz w:val="28"/>
          <w:szCs w:val="28"/>
        </w:rPr>
        <w:t>.</w:t>
      </w:r>
      <w:proofErr w:type="gramEnd"/>
      <w:r w:rsidRPr="00BB3625">
        <w:rPr>
          <w:sz w:val="28"/>
          <w:szCs w:val="28"/>
        </w:rPr>
        <w:t xml:space="preserve"> </w:t>
      </w:r>
      <w:proofErr w:type="gramStart"/>
      <w:r w:rsidRPr="00BB3625">
        <w:rPr>
          <w:sz w:val="28"/>
          <w:szCs w:val="28"/>
        </w:rPr>
        <w:t>п</w:t>
      </w:r>
      <w:proofErr w:type="gramEnd"/>
      <w:r w:rsidRPr="00BB3625">
        <w:rPr>
          <w:sz w:val="28"/>
          <w:szCs w:val="28"/>
        </w:rPr>
        <w:t>особие. –  11-е изд., стер. - М.: Высшая школа, 2005</w:t>
      </w:r>
      <w:r w:rsidR="0089499D">
        <w:rPr>
          <w:sz w:val="28"/>
          <w:szCs w:val="28"/>
        </w:rPr>
        <w:t>.</w:t>
      </w:r>
    </w:p>
    <w:p w:rsidR="00F017BF" w:rsidRDefault="00F017BF" w:rsidP="00F017BF">
      <w:pPr>
        <w:numPr>
          <w:ilvl w:val="0"/>
          <w:numId w:val="11"/>
        </w:numPr>
        <w:tabs>
          <w:tab w:val="left" w:pos="360"/>
          <w:tab w:val="left" w:pos="426"/>
        </w:tabs>
        <w:ind w:left="360"/>
        <w:jc w:val="both"/>
        <w:rPr>
          <w:spacing w:val="-4"/>
          <w:sz w:val="28"/>
        </w:rPr>
      </w:pPr>
      <w:r>
        <w:rPr>
          <w:spacing w:val="-4"/>
          <w:sz w:val="28"/>
        </w:rPr>
        <w:t>Рапопорт.А.Н. Пособие по высшей математике: Образовательный курс  - Киров: ВВПАУ, 2000.</w:t>
      </w:r>
    </w:p>
    <w:p w:rsidR="00F017BF" w:rsidRDefault="00F017BF">
      <w:pPr>
        <w:ind w:firstLine="360"/>
        <w:jc w:val="both"/>
        <w:rPr>
          <w:b/>
          <w:spacing w:val="-5"/>
          <w:sz w:val="28"/>
        </w:rPr>
      </w:pPr>
    </w:p>
    <w:p w:rsidR="00F017BF" w:rsidRDefault="00F017BF">
      <w:pPr>
        <w:pStyle w:val="5"/>
        <w:tabs>
          <w:tab w:val="clear" w:pos="426"/>
        </w:tabs>
        <w:ind w:firstLine="360"/>
        <w:rPr>
          <w:sz w:val="28"/>
        </w:rPr>
      </w:pPr>
      <w:r>
        <w:rPr>
          <w:sz w:val="28"/>
        </w:rPr>
        <w:t xml:space="preserve">Дополнительная литература </w:t>
      </w:r>
    </w:p>
    <w:p w:rsidR="00F017BF" w:rsidRDefault="00F017BF"/>
    <w:p w:rsidR="00F017BF" w:rsidRDefault="00F017BF" w:rsidP="00F017B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pacing w:val="-2"/>
          <w:sz w:val="28"/>
        </w:rPr>
        <w:t>Гусак А.А., Бричикова Е.А. Справочное пособие  к решению задач: теория вероят</w:t>
      </w:r>
      <w:r>
        <w:rPr>
          <w:spacing w:val="-2"/>
          <w:sz w:val="28"/>
        </w:rPr>
        <w:softHyphen/>
      </w:r>
      <w:r>
        <w:rPr>
          <w:spacing w:val="-3"/>
          <w:sz w:val="28"/>
        </w:rPr>
        <w:t>ностей. - Минск: ТетраСистемс, 1999.</w:t>
      </w:r>
    </w:p>
    <w:p w:rsidR="00F017BF" w:rsidRDefault="00F017BF" w:rsidP="00F017B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pacing w:val="-3"/>
          <w:sz w:val="28"/>
        </w:rPr>
        <w:t>Гусак А.А., Гусак Г.М. Справочник по высшей математике. - Минск, 1999.</w:t>
      </w:r>
    </w:p>
    <w:p w:rsidR="00F017BF" w:rsidRDefault="00F017BF" w:rsidP="00F017B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>Калинина В.Н., Палкин В.Ф. Математическая статистика: Учебник. – М.: Высшая школа, 1998.</w:t>
      </w:r>
    </w:p>
    <w:p w:rsidR="00F017BF" w:rsidRDefault="00F017BF" w:rsidP="00F017B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>Кремер Н.Ш., Путко Б.А., Тришин И.М., Фридман М.Н. Высшая математика для эконом</w:t>
      </w:r>
      <w:r>
        <w:rPr>
          <w:sz w:val="28"/>
        </w:rPr>
        <w:t>и</w:t>
      </w:r>
      <w:r>
        <w:rPr>
          <w:sz w:val="28"/>
        </w:rPr>
        <w:t>стов: Учебн. пособие для вузов. – М.: Банки и биржи, ЮНИТИ, 1997.</w:t>
      </w:r>
    </w:p>
    <w:p w:rsidR="00F017BF" w:rsidRDefault="00F017BF" w:rsidP="00ED5C1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>Мхитарян В.С. и др. Задачник по теории вероятностей для экономистов. – М.: Московский государственный университет экономики, статистики и информатики. – М., 199</w:t>
      </w:r>
      <w:r w:rsidR="00ED5C17">
        <w:rPr>
          <w:sz w:val="28"/>
        </w:rPr>
        <w:t>8</w:t>
      </w:r>
      <w:r>
        <w:rPr>
          <w:sz w:val="28"/>
        </w:rPr>
        <w:t>.</w:t>
      </w:r>
    </w:p>
    <w:p w:rsidR="00ED5C17" w:rsidRDefault="00ED5C17" w:rsidP="00ED5C1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>Яковлева А.В. Теория вероятностей и математичекая статистика</w:t>
      </w:r>
      <w:r w:rsidR="0089499D">
        <w:rPr>
          <w:sz w:val="28"/>
        </w:rPr>
        <w:t xml:space="preserve">. </w:t>
      </w:r>
      <w:r>
        <w:rPr>
          <w:sz w:val="28"/>
        </w:rPr>
        <w:t>Ответы на экзаменационные вопросы: учебное пособие для вузов.</w:t>
      </w:r>
      <w:r w:rsidR="0089499D">
        <w:rPr>
          <w:sz w:val="28"/>
        </w:rPr>
        <w:t xml:space="preserve"> </w:t>
      </w:r>
      <w:r>
        <w:rPr>
          <w:sz w:val="28"/>
        </w:rPr>
        <w:t>- М.: Из</w:t>
      </w:r>
      <w:r w:rsidR="0089499D">
        <w:rPr>
          <w:sz w:val="28"/>
        </w:rPr>
        <w:t>дательство «Экзамен», 2006.</w:t>
      </w:r>
    </w:p>
    <w:p w:rsidR="00F017BF" w:rsidRDefault="00F017BF">
      <w:pPr>
        <w:pStyle w:val="3"/>
        <w:rPr>
          <w:b/>
          <w:bCs/>
        </w:rPr>
      </w:pPr>
    </w:p>
    <w:p w:rsidR="00F017BF" w:rsidRDefault="00F017BF">
      <w:pPr>
        <w:pStyle w:val="3"/>
        <w:rPr>
          <w:b/>
          <w:bCs/>
        </w:rPr>
      </w:pPr>
    </w:p>
    <w:p w:rsidR="00F017BF" w:rsidRDefault="00F017BF"/>
    <w:p w:rsidR="00F017BF" w:rsidRDefault="00F017BF"/>
    <w:p w:rsidR="00F017BF" w:rsidRDefault="00F017BF"/>
    <w:p w:rsidR="00F017BF" w:rsidRDefault="00F017BF"/>
    <w:p w:rsidR="00F017BF" w:rsidRDefault="00F017BF"/>
    <w:p w:rsidR="00F017BF" w:rsidRDefault="00F017BF"/>
    <w:p w:rsidR="00F017BF" w:rsidRDefault="00F017BF"/>
    <w:p w:rsidR="00F017BF" w:rsidRDefault="00F017BF"/>
    <w:p w:rsidR="00F017BF" w:rsidRDefault="00F017BF"/>
    <w:p w:rsidR="00F017BF" w:rsidRDefault="00F017BF"/>
    <w:p w:rsidR="00F017BF" w:rsidRDefault="00F017BF"/>
    <w:p w:rsidR="00F017BF" w:rsidRDefault="00F017BF"/>
    <w:p w:rsidR="00F017BF" w:rsidRDefault="00F017BF"/>
    <w:p w:rsidR="00F017BF" w:rsidRDefault="00F017BF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330B40" w:rsidRDefault="00330B40"/>
    <w:p w:rsidR="00F017BF" w:rsidRDefault="00F017BF"/>
    <w:p w:rsidR="00F017BF" w:rsidRDefault="00F017BF"/>
    <w:p w:rsidR="00F017BF" w:rsidRDefault="00F017BF"/>
    <w:p w:rsidR="004549A6" w:rsidRDefault="004549A6"/>
    <w:p w:rsidR="004549A6" w:rsidRDefault="004549A6"/>
    <w:p w:rsidR="004549A6" w:rsidRDefault="004549A6"/>
    <w:p w:rsidR="004549A6" w:rsidRDefault="004549A6"/>
    <w:p w:rsidR="004549A6" w:rsidRDefault="004549A6"/>
    <w:p w:rsidR="004549A6" w:rsidRDefault="004549A6"/>
    <w:p w:rsidR="00F017BF" w:rsidRDefault="00F017BF"/>
    <w:p w:rsidR="00F017BF" w:rsidRDefault="00F017BF"/>
    <w:p w:rsidR="00F017BF" w:rsidRDefault="00F017BF">
      <w:pPr>
        <w:jc w:val="center"/>
        <w:rPr>
          <w:sz w:val="28"/>
        </w:rPr>
      </w:pPr>
      <w:r>
        <w:rPr>
          <w:sz w:val="28"/>
        </w:rPr>
        <w:t>Глушкова Августа Игоревна</w:t>
      </w:r>
    </w:p>
    <w:p w:rsidR="00F017BF" w:rsidRDefault="00F017BF">
      <w:pPr>
        <w:jc w:val="center"/>
        <w:rPr>
          <w:sz w:val="28"/>
        </w:rPr>
      </w:pPr>
    </w:p>
    <w:p w:rsidR="00F017BF" w:rsidRDefault="00F017BF">
      <w:pPr>
        <w:pStyle w:val="2"/>
        <w:rPr>
          <w:b/>
          <w:bCs/>
          <w:iCs/>
        </w:rPr>
      </w:pPr>
      <w:r>
        <w:rPr>
          <w:b/>
          <w:bCs/>
          <w:iCs/>
        </w:rPr>
        <w:t>Теория вероятностей и математическая статистика</w:t>
      </w:r>
      <w:r>
        <w:rPr>
          <w:b/>
          <w:bCs/>
          <w:iCs/>
          <w:caps/>
        </w:rPr>
        <w:t xml:space="preserve"> </w:t>
      </w:r>
    </w:p>
    <w:p w:rsidR="00F017BF" w:rsidRDefault="00F017BF">
      <w:pPr>
        <w:rPr>
          <w:sz w:val="28"/>
        </w:rPr>
      </w:pPr>
    </w:p>
    <w:p w:rsidR="00F017BF" w:rsidRDefault="004549A6">
      <w:pPr>
        <w:jc w:val="center"/>
        <w:rPr>
          <w:sz w:val="28"/>
        </w:rPr>
      </w:pPr>
      <w:r>
        <w:rPr>
          <w:sz w:val="28"/>
        </w:rPr>
        <w:t>Методические указания</w:t>
      </w:r>
    </w:p>
    <w:p w:rsidR="00F017BF" w:rsidRDefault="00F017BF">
      <w:pPr>
        <w:jc w:val="center"/>
        <w:rPr>
          <w:sz w:val="28"/>
        </w:rPr>
      </w:pPr>
    </w:p>
    <w:p w:rsidR="00F017BF" w:rsidRDefault="00F017BF">
      <w:pPr>
        <w:jc w:val="center"/>
        <w:rPr>
          <w:sz w:val="28"/>
        </w:rPr>
      </w:pPr>
    </w:p>
    <w:p w:rsidR="00F017BF" w:rsidRDefault="00F017BF">
      <w:pPr>
        <w:jc w:val="center"/>
        <w:rPr>
          <w:sz w:val="28"/>
        </w:rPr>
      </w:pPr>
    </w:p>
    <w:p w:rsidR="00F017BF" w:rsidRDefault="00F017BF">
      <w:pPr>
        <w:jc w:val="center"/>
        <w:rPr>
          <w:sz w:val="28"/>
        </w:rPr>
      </w:pPr>
    </w:p>
    <w:p w:rsidR="00F017BF" w:rsidRDefault="00F017BF">
      <w:pPr>
        <w:jc w:val="center"/>
        <w:rPr>
          <w:sz w:val="28"/>
        </w:rPr>
      </w:pPr>
    </w:p>
    <w:p w:rsidR="00F017BF" w:rsidRDefault="00F017BF">
      <w:pPr>
        <w:jc w:val="center"/>
        <w:rPr>
          <w:sz w:val="28"/>
        </w:rPr>
      </w:pPr>
    </w:p>
    <w:p w:rsidR="00F017BF" w:rsidRDefault="00F017BF">
      <w:pPr>
        <w:jc w:val="center"/>
        <w:rPr>
          <w:sz w:val="28"/>
        </w:rPr>
      </w:pPr>
    </w:p>
    <w:p w:rsidR="00F017BF" w:rsidRDefault="00F017BF">
      <w:pPr>
        <w:jc w:val="center"/>
        <w:rPr>
          <w:sz w:val="28"/>
        </w:rPr>
      </w:pPr>
      <w:proofErr w:type="gramStart"/>
      <w:r>
        <w:rPr>
          <w:sz w:val="28"/>
        </w:rPr>
        <w:t>Ответственный за выпуск</w:t>
      </w:r>
      <w:r w:rsidR="004549A6">
        <w:rPr>
          <w:sz w:val="28"/>
        </w:rPr>
        <w:t>:</w:t>
      </w:r>
      <w:proofErr w:type="gramEnd"/>
      <w:r>
        <w:rPr>
          <w:sz w:val="28"/>
        </w:rPr>
        <w:t xml:space="preserve"> Глушкова А.И.</w:t>
      </w:r>
    </w:p>
    <w:p w:rsidR="00F017BF" w:rsidRDefault="00F017BF">
      <w:pPr>
        <w:jc w:val="center"/>
        <w:rPr>
          <w:sz w:val="28"/>
        </w:rPr>
      </w:pPr>
    </w:p>
    <w:p w:rsidR="00F017BF" w:rsidRDefault="00F017BF">
      <w:pPr>
        <w:jc w:val="center"/>
        <w:rPr>
          <w:sz w:val="28"/>
        </w:rPr>
      </w:pPr>
      <w:r>
        <w:rPr>
          <w:sz w:val="28"/>
        </w:rPr>
        <w:t>Технический редактор</w:t>
      </w:r>
      <w:r w:rsidR="004549A6">
        <w:rPr>
          <w:sz w:val="28"/>
        </w:rPr>
        <w:t>:</w:t>
      </w:r>
      <w:r>
        <w:rPr>
          <w:sz w:val="28"/>
        </w:rPr>
        <w:t xml:space="preserve"> </w:t>
      </w:r>
      <w:r w:rsidR="00BB3625">
        <w:rPr>
          <w:sz w:val="28"/>
        </w:rPr>
        <w:t>Кочуров М.Г.</w:t>
      </w:r>
    </w:p>
    <w:p w:rsidR="00F017BF" w:rsidRDefault="00F017BF">
      <w:pPr>
        <w:jc w:val="center"/>
        <w:rPr>
          <w:sz w:val="28"/>
        </w:rPr>
      </w:pPr>
    </w:p>
    <w:p w:rsidR="00F017BF" w:rsidRDefault="00F017BF">
      <w:pPr>
        <w:jc w:val="center"/>
        <w:rPr>
          <w:sz w:val="28"/>
        </w:rPr>
      </w:pPr>
      <w:r>
        <w:rPr>
          <w:sz w:val="28"/>
        </w:rPr>
        <w:t>Корректор</w:t>
      </w:r>
      <w:r w:rsidR="004549A6">
        <w:rPr>
          <w:sz w:val="28"/>
        </w:rPr>
        <w:t>: Журавлева О.Н.</w:t>
      </w:r>
    </w:p>
    <w:p w:rsidR="00F017BF" w:rsidRDefault="00F017BF">
      <w:pPr>
        <w:jc w:val="center"/>
        <w:rPr>
          <w:sz w:val="28"/>
        </w:rPr>
      </w:pPr>
    </w:p>
    <w:p w:rsidR="00F017BF" w:rsidRDefault="00F017BF">
      <w:pPr>
        <w:jc w:val="center"/>
        <w:rPr>
          <w:sz w:val="28"/>
        </w:rPr>
      </w:pPr>
      <w:r>
        <w:rPr>
          <w:sz w:val="28"/>
        </w:rPr>
        <w:t>Издательский орган ВСЭИ</w:t>
      </w:r>
    </w:p>
    <w:p w:rsidR="00F017BF" w:rsidRDefault="00F017BF">
      <w:pPr>
        <w:jc w:val="center"/>
        <w:rPr>
          <w:sz w:val="28"/>
        </w:rPr>
      </w:pPr>
      <w:r>
        <w:rPr>
          <w:sz w:val="28"/>
        </w:rPr>
        <w:t>610000 Киров, Большевиков, 91А</w:t>
      </w:r>
    </w:p>
    <w:p w:rsidR="00F017BF" w:rsidRDefault="00F017BF">
      <w:pPr>
        <w:jc w:val="center"/>
        <w:rPr>
          <w:sz w:val="28"/>
        </w:rPr>
      </w:pPr>
      <w:r>
        <w:rPr>
          <w:sz w:val="28"/>
        </w:rPr>
        <w:t>тел./факс 67-02-35</w:t>
      </w:r>
    </w:p>
    <w:p w:rsidR="00F017BF" w:rsidRDefault="00F017BF">
      <w:pPr>
        <w:jc w:val="center"/>
        <w:rPr>
          <w:sz w:val="28"/>
        </w:rPr>
      </w:pPr>
    </w:p>
    <w:p w:rsidR="00F017BF" w:rsidRDefault="00F017BF">
      <w:pPr>
        <w:jc w:val="center"/>
        <w:rPr>
          <w:sz w:val="28"/>
        </w:rPr>
      </w:pPr>
      <w:r>
        <w:rPr>
          <w:sz w:val="28"/>
        </w:rPr>
        <w:t>Подписано в печать «____» ____________ 20__ г.</w:t>
      </w:r>
    </w:p>
    <w:p w:rsidR="00F017BF" w:rsidRDefault="00F017BF">
      <w:pPr>
        <w:jc w:val="center"/>
        <w:rPr>
          <w:sz w:val="28"/>
        </w:rPr>
      </w:pPr>
    </w:p>
    <w:p w:rsidR="00F017BF" w:rsidRDefault="004549A6">
      <w:pPr>
        <w:jc w:val="center"/>
        <w:rPr>
          <w:sz w:val="28"/>
        </w:rPr>
      </w:pPr>
      <w:r>
        <w:rPr>
          <w:sz w:val="28"/>
        </w:rPr>
        <w:t>Тираж _______экз.</w:t>
      </w:r>
    </w:p>
    <w:p w:rsidR="00F017BF" w:rsidRDefault="00F017BF">
      <w:pPr>
        <w:jc w:val="center"/>
        <w:rPr>
          <w:sz w:val="28"/>
        </w:rPr>
      </w:pPr>
    </w:p>
    <w:p w:rsidR="00F017BF" w:rsidRDefault="00F017BF">
      <w:pPr>
        <w:jc w:val="center"/>
        <w:rPr>
          <w:sz w:val="28"/>
        </w:rPr>
      </w:pPr>
      <w:r>
        <w:rPr>
          <w:sz w:val="28"/>
        </w:rPr>
        <w:t>Отпечатано на ризографе ВСЭИ</w:t>
      </w:r>
    </w:p>
    <w:p w:rsidR="00F017BF" w:rsidRDefault="00F017BF">
      <w:pPr>
        <w:jc w:val="center"/>
        <w:rPr>
          <w:sz w:val="28"/>
        </w:rPr>
      </w:pPr>
    </w:p>
    <w:p w:rsidR="00F017BF" w:rsidRDefault="00F017BF">
      <w:pPr>
        <w:jc w:val="both"/>
        <w:rPr>
          <w:sz w:val="28"/>
        </w:rPr>
      </w:pPr>
    </w:p>
    <w:sectPr w:rsidR="00F017BF">
      <w:footerReference w:type="even" r:id="rId38"/>
      <w:footerReference w:type="default" r:id="rId39"/>
      <w:pgSz w:w="11906" w:h="16838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CE" w:rsidRDefault="00661CCE">
      <w:r>
        <w:separator/>
      </w:r>
    </w:p>
  </w:endnote>
  <w:endnote w:type="continuationSeparator" w:id="1">
    <w:p w:rsidR="00661CCE" w:rsidRDefault="00661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A6" w:rsidRDefault="004549A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49A6" w:rsidRDefault="004549A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A6" w:rsidRDefault="004549A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5EF2">
      <w:rPr>
        <w:rStyle w:val="a6"/>
        <w:noProof/>
      </w:rPr>
      <w:t>4</w:t>
    </w:r>
    <w:r>
      <w:rPr>
        <w:rStyle w:val="a6"/>
      </w:rPr>
      <w:fldChar w:fldCharType="end"/>
    </w:r>
  </w:p>
  <w:p w:rsidR="004549A6" w:rsidRDefault="004549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CE" w:rsidRDefault="00661CCE">
      <w:r>
        <w:separator/>
      </w:r>
    </w:p>
  </w:footnote>
  <w:footnote w:type="continuationSeparator" w:id="1">
    <w:p w:rsidR="00661CCE" w:rsidRDefault="00661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3D17"/>
    <w:multiLevelType w:val="multilevel"/>
    <w:tmpl w:val="5ABC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B83E09"/>
    <w:multiLevelType w:val="multilevel"/>
    <w:tmpl w:val="0C3C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82B3A"/>
    <w:multiLevelType w:val="multilevel"/>
    <w:tmpl w:val="248C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B90AF4"/>
    <w:multiLevelType w:val="multilevel"/>
    <w:tmpl w:val="CE448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B64263"/>
    <w:multiLevelType w:val="hybridMultilevel"/>
    <w:tmpl w:val="46268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616A7"/>
    <w:multiLevelType w:val="multilevel"/>
    <w:tmpl w:val="999E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9B183C"/>
    <w:multiLevelType w:val="multilevel"/>
    <w:tmpl w:val="8EC0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56029B"/>
    <w:multiLevelType w:val="multilevel"/>
    <w:tmpl w:val="D3422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277DDA"/>
    <w:multiLevelType w:val="hybridMultilevel"/>
    <w:tmpl w:val="CC2E8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C933A4"/>
    <w:multiLevelType w:val="multilevel"/>
    <w:tmpl w:val="AB86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C17CD0"/>
    <w:multiLevelType w:val="multilevel"/>
    <w:tmpl w:val="007C0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0F7975"/>
    <w:multiLevelType w:val="multilevel"/>
    <w:tmpl w:val="F528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B40"/>
    <w:rsid w:val="00106C83"/>
    <w:rsid w:val="00330B40"/>
    <w:rsid w:val="004549A6"/>
    <w:rsid w:val="00661CCE"/>
    <w:rsid w:val="006B775E"/>
    <w:rsid w:val="007F748F"/>
    <w:rsid w:val="0089499D"/>
    <w:rsid w:val="00BB3625"/>
    <w:rsid w:val="00C46D81"/>
    <w:rsid w:val="00C63225"/>
    <w:rsid w:val="00CB5EF2"/>
    <w:rsid w:val="00CB61D7"/>
    <w:rsid w:val="00CB7AA7"/>
    <w:rsid w:val="00D51584"/>
    <w:rsid w:val="00ED5C17"/>
    <w:rsid w:val="00F017BF"/>
    <w:rsid w:val="00FA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426"/>
      </w:tabs>
      <w:jc w:val="center"/>
      <w:outlineLvl w:val="4"/>
    </w:pPr>
    <w:rPr>
      <w:b/>
      <w:spacing w:val="-1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360" w:lineRule="auto"/>
      <w:jc w:val="both"/>
    </w:pPr>
    <w:rPr>
      <w:b/>
      <w:sz w:val="28"/>
    </w:rPr>
  </w:style>
  <w:style w:type="paragraph" w:styleId="a4">
    <w:name w:val="Body Text Indent"/>
    <w:basedOn w:val="a"/>
    <w:pPr>
      <w:ind w:firstLine="708"/>
    </w:pPr>
    <w:rPr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900"/>
      <w:jc w:val="both"/>
    </w:pPr>
    <w:rPr>
      <w:sz w:val="28"/>
    </w:rPr>
  </w:style>
  <w:style w:type="paragraph" w:styleId="a7">
    <w:name w:val="caption"/>
    <w:basedOn w:val="a"/>
    <w:next w:val="a"/>
    <w:qFormat/>
    <w:pPr>
      <w:jc w:val="center"/>
    </w:pPr>
    <w:rPr>
      <w:b/>
      <w:sz w:val="28"/>
    </w:rPr>
  </w:style>
  <w:style w:type="paragraph" w:styleId="a8">
    <w:name w:val="Title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ВЯТСКИЙ СОЦИАЛЬНО-ЭКОНОМИЧЕСКИЙ ИНСТИТУТ</vt:lpstr>
    </vt:vector>
  </TitlesOfParts>
  <Company>НОУ ВПО ВСЭИ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ВЯТСКИЙ СОЦИАЛЬНО-ЭКОНОМИЧЕСКИЙ ИНСТИТУТ</dc:title>
  <dc:subject/>
  <dc:creator>Секретарь</dc:creator>
  <cp:keywords/>
  <cp:lastModifiedBy>2</cp:lastModifiedBy>
  <cp:revision>2</cp:revision>
  <cp:lastPrinted>2005-06-23T11:28:00Z</cp:lastPrinted>
  <dcterms:created xsi:type="dcterms:W3CDTF">2012-10-12T08:46:00Z</dcterms:created>
  <dcterms:modified xsi:type="dcterms:W3CDTF">2012-10-12T08:46:00Z</dcterms:modified>
</cp:coreProperties>
</file>