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BC" w:rsidRDefault="00C719BC" w:rsidP="00C719BC">
      <w:pPr>
        <w:jc w:val="both"/>
      </w:pPr>
      <w:r>
        <w:rPr>
          <w:lang w:val="en-US"/>
        </w:rPr>
        <w:t>I</w:t>
      </w:r>
      <w:r>
        <w:t xml:space="preserve"> Вычислить неопределенный интеграл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179"/>
        <w:gridCol w:w="3740"/>
      </w:tblGrid>
      <w:tr w:rsidR="00C719BC" w:rsidTr="009976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9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3179" w:type="dxa"/>
            <w:vAlign w:val="center"/>
          </w:tcPr>
          <w:p w:rsidR="00C719BC" w:rsidRDefault="00C719BC" w:rsidP="0099764B">
            <w:pPr>
              <w:jc w:val="both"/>
            </w:pPr>
            <w:r>
              <w:t xml:space="preserve">а) </w:t>
            </w:r>
            <w:r>
              <w:rPr>
                <w:position w:val="-16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22.55pt" o:ole="">
                  <v:imagedata r:id="rId6" o:title=""/>
                </v:shape>
                <o:OLEObject Type="Embed" ProgID="Equation.3" ShapeID="_x0000_i1025" DrawAspect="Content" ObjectID="_1399983805" r:id="rId7"/>
              </w:object>
            </w:r>
            <w:r>
              <w:t>;</w:t>
            </w:r>
          </w:p>
        </w:tc>
        <w:tc>
          <w:tcPr>
            <w:tcW w:w="3740" w:type="dxa"/>
            <w:vAlign w:val="center"/>
          </w:tcPr>
          <w:p w:rsidR="00C719BC" w:rsidRDefault="00C719BC" w:rsidP="0099764B">
            <w:pPr>
              <w:jc w:val="both"/>
            </w:pPr>
            <w:r>
              <w:t xml:space="preserve">б) </w:t>
            </w:r>
            <w:r>
              <w:rPr>
                <w:position w:val="-16"/>
              </w:rPr>
              <w:object w:dxaOrig="920" w:dyaOrig="440">
                <v:shape id="_x0000_i1026" type="#_x0000_t75" style="width:46.2pt;height:21.5pt" o:ole="">
                  <v:imagedata r:id="rId8" o:title=""/>
                </v:shape>
                <o:OLEObject Type="Embed" ProgID="Equation.3" ShapeID="_x0000_i1026" DrawAspect="Content" ObjectID="_1399983806" r:id="rId9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II</w:t>
      </w:r>
      <w:r>
        <w:t xml:space="preserve"> Вычислить определенный интеграл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0"/>
      </w:tblGrid>
      <w:tr w:rsidR="00C719BC" w:rsidTr="0099764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4070" w:type="dxa"/>
            <w:vAlign w:val="center"/>
          </w:tcPr>
          <w:p w:rsidR="00C719BC" w:rsidRDefault="00C719BC" w:rsidP="0099764B">
            <w:pPr>
              <w:jc w:val="both"/>
            </w:pPr>
            <w:r>
              <w:rPr>
                <w:position w:val="-38"/>
              </w:rPr>
              <w:object w:dxaOrig="1300" w:dyaOrig="900">
                <v:shape id="_x0000_i1027" type="#_x0000_t75" style="width:64.5pt;height:45.15pt" o:ole="">
                  <v:imagedata r:id="rId10" o:title=""/>
                </v:shape>
                <o:OLEObject Type="Embed" ProgID="Equation.3" ShapeID="_x0000_i1027" DrawAspect="Content" ObjectID="_1399983807" r:id="rId11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III</w:t>
      </w:r>
      <w:r>
        <w:t xml:space="preserve"> Вычислить площадь фигуры, ограниченной линиями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0"/>
      </w:tblGrid>
      <w:tr w:rsidR="00C719BC" w:rsidTr="0099764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4070" w:type="dxa"/>
            <w:vAlign w:val="center"/>
          </w:tcPr>
          <w:p w:rsidR="00C719BC" w:rsidRDefault="00C719BC" w:rsidP="0099764B">
            <w:pPr>
              <w:jc w:val="both"/>
            </w:pPr>
            <w:r>
              <w:rPr>
                <w:position w:val="-12"/>
              </w:rPr>
              <w:object w:dxaOrig="1680" w:dyaOrig="400">
                <v:shape id="_x0000_i1029" type="#_x0000_t75" style="width:83.8pt;height:20.4pt" o:ole="">
                  <v:imagedata r:id="rId12" o:title=""/>
                </v:shape>
                <o:OLEObject Type="Embed" ProgID="Equation.3" ShapeID="_x0000_i1029" DrawAspect="Content" ObjectID="_1399983808" r:id="rId13"/>
              </w:object>
            </w:r>
            <w:r>
              <w:t xml:space="preserve">, </w:t>
            </w:r>
            <w:r>
              <w:rPr>
                <w:position w:val="-12"/>
              </w:rPr>
              <w:object w:dxaOrig="1579" w:dyaOrig="360">
                <v:shape id="_x0000_i1030" type="#_x0000_t75" style="width:78.45pt;height:18.25pt" o:ole="">
                  <v:imagedata r:id="rId14" o:title=""/>
                </v:shape>
                <o:OLEObject Type="Embed" ProgID="Equation.3" ShapeID="_x0000_i1030" DrawAspect="Content" ObjectID="_1399983809" r:id="rId15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IV</w:t>
      </w:r>
      <w:r>
        <w:t xml:space="preserve"> Найти общее решение дифференциального 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0"/>
      </w:tblGrid>
      <w:tr w:rsidR="00C719BC" w:rsidTr="0099764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4070" w:type="dxa"/>
            <w:vAlign w:val="center"/>
          </w:tcPr>
          <w:p w:rsidR="00C719BC" w:rsidRDefault="00C719BC" w:rsidP="0099764B">
            <w:pPr>
              <w:jc w:val="both"/>
            </w:pPr>
            <w:r>
              <w:rPr>
                <w:position w:val="-12"/>
                <w:lang w:val="en-US"/>
              </w:rPr>
              <w:object w:dxaOrig="1520" w:dyaOrig="380">
                <v:shape id="_x0000_i1033" type="#_x0000_t75" style="width:76.3pt;height:19.35pt" o:ole="">
                  <v:imagedata r:id="rId16" o:title=""/>
                </v:shape>
                <o:OLEObject Type="Embed" ProgID="Equation.3" ShapeID="_x0000_i1033" DrawAspect="Content" ObjectID="_1399983810" r:id="rId17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V</w:t>
      </w:r>
      <w:r>
        <w:t xml:space="preserve"> Найти общее решение дифференциального уравнения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0"/>
      </w:tblGrid>
      <w:tr w:rsidR="00C719BC" w:rsidTr="0099764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4070" w:type="dxa"/>
            <w:vAlign w:val="center"/>
          </w:tcPr>
          <w:p w:rsidR="00C719BC" w:rsidRDefault="00C719BC" w:rsidP="0099764B">
            <w:pPr>
              <w:jc w:val="both"/>
            </w:pPr>
            <w:r>
              <w:rPr>
                <w:position w:val="-10"/>
                <w:lang w:val="en-US"/>
              </w:rPr>
              <w:object w:dxaOrig="1980" w:dyaOrig="320">
                <v:shape id="_x0000_i1035" type="#_x0000_t75" style="width:98.85pt;height:16.1pt" o:ole="">
                  <v:imagedata r:id="rId18" o:title=""/>
                </v:shape>
                <o:OLEObject Type="Embed" ProgID="Equation.3" ShapeID="_x0000_i1035" DrawAspect="Content" ObjectID="_1399983811" r:id="rId19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VI</w:t>
      </w:r>
      <w:r>
        <w:t xml:space="preserve"> Найти область сходимости степенного ряда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4070"/>
      </w:tblGrid>
      <w:tr w:rsidR="00C719BC" w:rsidTr="0099764B">
        <w:tblPrEx>
          <w:tblCellMar>
            <w:top w:w="0" w:type="dxa"/>
            <w:bottom w:w="0" w:type="dxa"/>
          </w:tblCellMar>
        </w:tblPrEx>
        <w:tc>
          <w:tcPr>
            <w:tcW w:w="856" w:type="dxa"/>
            <w:vAlign w:val="center"/>
          </w:tcPr>
          <w:p w:rsidR="00C719BC" w:rsidRDefault="00C719BC" w:rsidP="0099764B">
            <w:pPr>
              <w:jc w:val="both"/>
            </w:pPr>
            <w:r>
              <w:t>5.</w:t>
            </w:r>
          </w:p>
        </w:tc>
        <w:tc>
          <w:tcPr>
            <w:tcW w:w="4070" w:type="dxa"/>
            <w:vAlign w:val="center"/>
          </w:tcPr>
          <w:p w:rsidR="00C719BC" w:rsidRDefault="00C719BC" w:rsidP="0099764B">
            <w:pPr>
              <w:jc w:val="both"/>
            </w:pPr>
            <w:r>
              <w:rPr>
                <w:position w:val="-32"/>
              </w:rPr>
              <w:object w:dxaOrig="1500" w:dyaOrig="780">
                <v:shape id="_x0000_i1037" type="#_x0000_t75" style="width:75.2pt;height:38.7pt" o:ole="">
                  <v:imagedata r:id="rId20" o:title=""/>
                </v:shape>
                <o:OLEObject Type="Embed" ProgID="Equation.3" ShapeID="_x0000_i1037" DrawAspect="Content" ObjectID="_1399983812" r:id="rId21"/>
              </w:object>
            </w:r>
            <w:r>
              <w:t>.</w:t>
            </w:r>
          </w:p>
        </w:tc>
      </w:tr>
    </w:tbl>
    <w:p w:rsidR="00C719BC" w:rsidRDefault="00C719BC" w:rsidP="00C719BC">
      <w:pPr>
        <w:jc w:val="both"/>
      </w:pPr>
      <w:r>
        <w:rPr>
          <w:lang w:val="en-US"/>
        </w:rPr>
        <w:t>VII</w:t>
      </w:r>
      <w:r>
        <w:t xml:space="preserve"> Решить задачу</w:t>
      </w:r>
    </w:p>
    <w:p w:rsidR="00C719BC" w:rsidRDefault="00C719BC" w:rsidP="00C719BC">
      <w:pPr>
        <w:numPr>
          <w:ilvl w:val="0"/>
          <w:numId w:val="1"/>
        </w:numPr>
        <w:jc w:val="both"/>
      </w:pPr>
      <w:r>
        <w:t>В технической библиотеке имеются 70 книг по технике и 30 книг по математике. Зашедший в библиотеку читатель заказывает 3 книги. Какова в</w:t>
      </w:r>
      <w:r>
        <w:t>е</w:t>
      </w:r>
      <w:r>
        <w:t>роятность того, что все они по одной тематике?</w:t>
      </w:r>
    </w:p>
    <w:p w:rsidR="00C719BC" w:rsidRDefault="00C719BC" w:rsidP="00C719BC">
      <w:pPr>
        <w:pStyle w:val="a3"/>
        <w:numPr>
          <w:ilvl w:val="0"/>
          <w:numId w:val="1"/>
        </w:numPr>
        <w:jc w:val="both"/>
      </w:pPr>
      <w:r w:rsidRPr="00C719BC">
        <w:rPr>
          <w:lang w:val="en-US"/>
        </w:rPr>
        <w:t>VIII</w:t>
      </w:r>
      <w:r>
        <w:t xml:space="preserve"> Решить задачу</w:t>
      </w:r>
    </w:p>
    <w:p w:rsidR="00C719BC" w:rsidRDefault="00C719BC" w:rsidP="00C719BC">
      <w:pPr>
        <w:numPr>
          <w:ilvl w:val="0"/>
          <w:numId w:val="1"/>
        </w:numPr>
        <w:jc w:val="both"/>
      </w:pPr>
      <w:r>
        <w:t>Имеется 3 заготовки для деталей. Вероятность изготовления годной детали из каждой заготовки 0,7. Составить закон распределения сл</w:t>
      </w:r>
      <w:r>
        <w:t>у</w:t>
      </w:r>
      <w:r>
        <w:t xml:space="preserve">чайной величины Х – числа заготовок, оставшихся после изготовления годной детали, найти математическое ожидание </w:t>
      </w:r>
      <w:proofErr w:type="gramStart"/>
      <w:r>
        <w:t>М(</w:t>
      </w:r>
      <w:proofErr w:type="gramEnd"/>
      <w:r>
        <w:t>Х) и ди</w:t>
      </w:r>
      <w:r>
        <w:t>с</w:t>
      </w:r>
      <w:r>
        <w:t xml:space="preserve">персию </w:t>
      </w:r>
      <w:r>
        <w:rPr>
          <w:lang w:val="en-US"/>
        </w:rPr>
        <w:t>D</w:t>
      </w:r>
      <w:r>
        <w:t>(Х).</w:t>
      </w:r>
    </w:p>
    <w:p w:rsidR="00B43A33" w:rsidRDefault="00B43A33">
      <w:bookmarkStart w:id="0" w:name="_GoBack"/>
      <w:bookmarkEnd w:id="0"/>
    </w:p>
    <w:sectPr w:rsidR="00B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990"/>
    <w:multiLevelType w:val="hybridMultilevel"/>
    <w:tmpl w:val="F4227DC0"/>
    <w:lvl w:ilvl="0" w:tplc="67DE3E32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E526E"/>
    <w:multiLevelType w:val="hybridMultilevel"/>
    <w:tmpl w:val="32BE27A6"/>
    <w:lvl w:ilvl="0" w:tplc="67DE3E32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C"/>
    <w:rsid w:val="00B43A33"/>
    <w:rsid w:val="00C719BC"/>
    <w:rsid w:val="00FC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Krokoz™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2012-05-31T11:35:00Z</dcterms:created>
  <dcterms:modified xsi:type="dcterms:W3CDTF">2012-05-31T11:37:00Z</dcterms:modified>
</cp:coreProperties>
</file>