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85" w:rsidRPr="00E144D3" w:rsidRDefault="00FF6E85" w:rsidP="00FF6E85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 xml:space="preserve">Записать комплексное число  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–</w:t>
      </w:r>
      <w:r w:rsidRPr="00E144D3">
        <w:rPr>
          <w:rFonts w:ascii="Times New Roman" w:eastAsia="MS Mincho" w:hAnsi="Times New Roman"/>
          <w:position w:val="-8"/>
          <w:sz w:val="24"/>
          <w:szCs w:val="24"/>
          <w:lang w:val="en-US"/>
        </w:rPr>
        <w:object w:dxaOrig="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1pt" o:ole="" fillcolor="window">
            <v:imagedata r:id="rId6" o:title=""/>
          </v:shape>
          <o:OLEObject Type="Embed" ProgID="Equation.3" ShapeID="_x0000_i1025" DrawAspect="Content" ObjectID="_1399770608" r:id="rId7"/>
        </w:object>
      </w:r>
      <w:r w:rsidRPr="00E144D3">
        <w:rPr>
          <w:rFonts w:ascii="Times New Roman" w:eastAsia="MS Mincho" w:hAnsi="Times New Roman"/>
          <w:sz w:val="24"/>
          <w:szCs w:val="24"/>
        </w:rPr>
        <w:t xml:space="preserve"> + 3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eastAsia="MS Mincho" w:hAnsi="Times New Roman"/>
          <w:sz w:val="24"/>
          <w:szCs w:val="24"/>
        </w:rPr>
        <w:t xml:space="preserve"> в тригонометрической и показательной </w:t>
      </w:r>
      <w:proofErr w:type="gramStart"/>
      <w:r w:rsidRPr="00E144D3">
        <w:rPr>
          <w:rFonts w:ascii="Times New Roman" w:eastAsia="MS Mincho" w:hAnsi="Times New Roman"/>
          <w:sz w:val="24"/>
          <w:szCs w:val="24"/>
        </w:rPr>
        <w:t>формах</w:t>
      </w:r>
      <w:proofErr w:type="gramEnd"/>
      <w:r w:rsidRPr="00E144D3">
        <w:rPr>
          <w:rFonts w:ascii="Times New Roman" w:eastAsia="MS Mincho" w:hAnsi="Times New Roman"/>
          <w:sz w:val="24"/>
          <w:szCs w:val="24"/>
        </w:rPr>
        <w:t xml:space="preserve"> и показать его положение на комплексной плоскости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144D3">
        <w:rPr>
          <w:rFonts w:ascii="Times New Roman" w:hAnsi="Times New Roman"/>
          <w:sz w:val="24"/>
          <w:szCs w:val="24"/>
        </w:rPr>
        <w:t>0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144D3">
        <w:rPr>
          <w:rFonts w:ascii="Times New Roman" w:eastAsia="MS Mincho" w:hAnsi="Times New Roman"/>
          <w:sz w:val="24"/>
          <w:szCs w:val="24"/>
        </w:rPr>
        <w:t xml:space="preserve"> с указанием модуля и аргуме</w:t>
      </w:r>
      <w:r w:rsidRPr="00E144D3">
        <w:rPr>
          <w:rFonts w:ascii="Times New Roman" w:eastAsia="MS Mincho" w:hAnsi="Times New Roman"/>
          <w:sz w:val="24"/>
          <w:szCs w:val="24"/>
        </w:rPr>
        <w:t>н</w:t>
      </w:r>
      <w:r w:rsidRPr="00E144D3">
        <w:rPr>
          <w:rFonts w:ascii="Times New Roman" w:eastAsia="MS Mincho" w:hAnsi="Times New Roman"/>
          <w:sz w:val="24"/>
          <w:szCs w:val="24"/>
        </w:rPr>
        <w:t>та.</w:t>
      </w:r>
    </w:p>
    <w:p w:rsidR="00FF6E85" w:rsidRPr="00E144D3" w:rsidRDefault="00FF6E85" w:rsidP="00FF6E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44D3">
        <w:rPr>
          <w:rFonts w:ascii="Times New Roman" w:hAnsi="Times New Roman"/>
          <w:sz w:val="24"/>
          <w:szCs w:val="24"/>
        </w:rPr>
        <w:t xml:space="preserve">Выполнить указанные  действия с двумя  комплексными  числами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= </w:t>
      </w:r>
      <w:r w:rsidRPr="00E144D3">
        <w:rPr>
          <w:rFonts w:ascii="Times New Roman" w:eastAsia="MS Mincho" w:hAnsi="Times New Roman"/>
          <w:sz w:val="24"/>
          <w:szCs w:val="24"/>
        </w:rPr>
        <w:t>–</w:t>
      </w:r>
      <w:r w:rsidRPr="00E144D3">
        <w:rPr>
          <w:rFonts w:ascii="Times New Roman" w:eastAsia="MS Mincho" w:hAnsi="Times New Roman"/>
          <w:position w:val="-8"/>
          <w:sz w:val="24"/>
          <w:szCs w:val="24"/>
          <w:lang w:val="en-US"/>
        </w:rPr>
        <w:object w:dxaOrig="440" w:dyaOrig="420">
          <v:shape id="_x0000_i1026" type="#_x0000_t75" style="width:24.75pt;height:21pt" o:ole="" fillcolor="window">
            <v:imagedata r:id="rId6" o:title=""/>
          </v:shape>
          <o:OLEObject Type="Embed" ProgID="Equation.3" ShapeID="_x0000_i1026" DrawAspect="Content" ObjectID="_1399770609" r:id="rId8"/>
        </w:object>
      </w:r>
      <w:r w:rsidRPr="00E144D3">
        <w:rPr>
          <w:rFonts w:ascii="Times New Roman" w:eastAsia="MS Mincho" w:hAnsi="Times New Roman"/>
          <w:sz w:val="24"/>
          <w:szCs w:val="24"/>
        </w:rPr>
        <w:t xml:space="preserve"> + 3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eastAsia="MS Mincho" w:hAnsi="Times New Roman"/>
          <w:sz w:val="24"/>
          <w:szCs w:val="24"/>
        </w:rPr>
        <w:t xml:space="preserve"> </w:t>
      </w:r>
      <w:r w:rsidRPr="00E144D3">
        <w:rPr>
          <w:rFonts w:ascii="Times New Roman" w:hAnsi="Times New Roman"/>
          <w:sz w:val="24"/>
          <w:szCs w:val="24"/>
        </w:rPr>
        <w:t xml:space="preserve"> и 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 = 2 – 2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hAnsi="Times New Roman"/>
          <w:sz w:val="24"/>
          <w:szCs w:val="24"/>
        </w:rPr>
        <w:t xml:space="preserve">: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+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–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>/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  <w:vertAlign w:val="superscript"/>
        </w:rPr>
        <w:t>4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position w:val="-8"/>
          <w:sz w:val="24"/>
          <w:szCs w:val="24"/>
          <w:lang w:val="en-US"/>
        </w:rPr>
        <w:object w:dxaOrig="480" w:dyaOrig="420">
          <v:shape id="_x0000_i1027" type="#_x0000_t75" style="width:24pt;height:21pt" o:ole="" fillcolor="window">
            <v:imagedata r:id="rId9" o:title=""/>
          </v:shape>
          <o:OLEObject Type="Embed" ProgID="Equation.3" ShapeID="_x0000_i1027" DrawAspect="Content" ObjectID="_1399770610" r:id="rId10"/>
        </w:object>
      </w:r>
      <w:r w:rsidRPr="00E144D3">
        <w:rPr>
          <w:rFonts w:ascii="Times New Roman" w:hAnsi="Times New Roman"/>
          <w:sz w:val="24"/>
          <w:szCs w:val="24"/>
        </w:rPr>
        <w:t>.</w:t>
      </w:r>
    </w:p>
    <w:p w:rsidR="00FF6E85" w:rsidRPr="00E144D3" w:rsidRDefault="00FF6E85" w:rsidP="00FF6E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44D3">
        <w:rPr>
          <w:rFonts w:ascii="Times New Roman" w:hAnsi="Times New Roman"/>
          <w:sz w:val="24"/>
          <w:szCs w:val="24"/>
        </w:rPr>
        <w:t xml:space="preserve">Вычислить функцию </w:t>
      </w:r>
      <w:r w:rsidRPr="00E144D3">
        <w:rPr>
          <w:rFonts w:ascii="Times New Roman" w:hAnsi="Times New Roman"/>
          <w:position w:val="-6"/>
          <w:sz w:val="24"/>
          <w:szCs w:val="24"/>
        </w:rPr>
        <w:object w:dxaOrig="1880" w:dyaOrig="320">
          <v:shape id="_x0000_i1028" type="#_x0000_t75" style="width:93.75pt;height:15.75pt" o:ole="" fillcolor="window">
            <v:imagedata r:id="rId11" o:title=""/>
          </v:shape>
          <o:OLEObject Type="Embed" ProgID="Equation.3" ShapeID="_x0000_i1028" DrawAspect="Content" ObjectID="_1399770611" r:id="rId12"/>
        </w:object>
      </w:r>
      <w:r w:rsidRPr="00E144D3">
        <w:rPr>
          <w:rFonts w:ascii="Times New Roman" w:hAnsi="Times New Roman"/>
          <w:sz w:val="24"/>
          <w:szCs w:val="24"/>
        </w:rPr>
        <w:t xml:space="preserve"> при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z</w:t>
      </w:r>
      <w:r w:rsidRPr="00E144D3">
        <w:rPr>
          <w:rFonts w:ascii="Times New Roman" w:hAnsi="Times New Roman"/>
          <w:sz w:val="24"/>
          <w:szCs w:val="24"/>
        </w:rPr>
        <w:t xml:space="preserve"> = 2 – 2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hAnsi="Times New Roman"/>
          <w:sz w:val="24"/>
          <w:szCs w:val="24"/>
        </w:rPr>
        <w:t xml:space="preserve"> </w:t>
      </w:r>
      <w:r w:rsidRPr="00FE7D63">
        <w:rPr>
          <w:rFonts w:ascii="Times New Roman" w:hAnsi="Times New Roman"/>
          <w:sz w:val="24"/>
          <w:szCs w:val="24"/>
        </w:rPr>
        <w:t>.</w:t>
      </w:r>
    </w:p>
    <w:p w:rsidR="00FF6E85" w:rsidRPr="00E144D3" w:rsidRDefault="00FF6E85" w:rsidP="00FF6E85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E144D3">
        <w:rPr>
          <w:rFonts w:ascii="Times New Roman" w:eastAsia="MS Mincho" w:hAnsi="Times New Roman"/>
          <w:sz w:val="24"/>
          <w:szCs w:val="24"/>
        </w:rPr>
        <w:t>Из партии в 11 деталей, содержащей 4 бракованных, наудачу выбраны 5 деталей.</w:t>
      </w:r>
      <w:proofErr w:type="gramEnd"/>
      <w:r w:rsidRPr="00E144D3">
        <w:rPr>
          <w:rFonts w:ascii="Times New Roman" w:eastAsia="MS Mincho" w:hAnsi="Times New Roman"/>
          <w:sz w:val="24"/>
          <w:szCs w:val="24"/>
        </w:rPr>
        <w:t xml:space="preserve"> Найти вероятность того, что среди них будет обнаружено ровно две бракованные д</w:t>
      </w:r>
      <w:r w:rsidRPr="00E144D3">
        <w:rPr>
          <w:rFonts w:ascii="Times New Roman" w:eastAsia="MS Mincho" w:hAnsi="Times New Roman"/>
          <w:sz w:val="24"/>
          <w:szCs w:val="24"/>
        </w:rPr>
        <w:t>е</w:t>
      </w:r>
      <w:r w:rsidRPr="00E144D3">
        <w:rPr>
          <w:rFonts w:ascii="Times New Roman" w:eastAsia="MS Mincho" w:hAnsi="Times New Roman"/>
          <w:sz w:val="24"/>
          <w:szCs w:val="24"/>
        </w:rPr>
        <w:t>тали.</w:t>
      </w:r>
    </w:p>
    <w:p w:rsidR="00FF6E85" w:rsidRPr="00E144D3" w:rsidRDefault="00FF6E85" w:rsidP="00FF6E85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 xml:space="preserve">Найти вероятность надежной работы  функциональной  схемы, изображенной  на  </w:t>
      </w:r>
      <w:proofErr w:type="spellStart"/>
      <w:r w:rsidRPr="00E144D3">
        <w:rPr>
          <w:rFonts w:ascii="Times New Roman" w:eastAsia="MS Mincho" w:hAnsi="Times New Roman"/>
          <w:sz w:val="24"/>
          <w:szCs w:val="24"/>
        </w:rPr>
        <w:t>р</w:t>
      </w:r>
      <w:r w:rsidRPr="00E144D3">
        <w:rPr>
          <w:rFonts w:ascii="Times New Roman" w:eastAsia="MS Mincho" w:hAnsi="Times New Roman"/>
          <w:sz w:val="24"/>
          <w:szCs w:val="24"/>
        </w:rPr>
        <w:t>и</w:t>
      </w:r>
      <w:proofErr w:type="spellEnd"/>
      <w:r w:rsidRPr="00E144D3">
        <w:rPr>
          <w:rFonts w:ascii="Times New Roman" w:eastAsia="MS Mincho" w:hAnsi="Times New Roman"/>
          <w:sz w:val="24"/>
          <w:szCs w:val="24"/>
        </w:rPr>
        <w:t>-</w:t>
      </w:r>
    </w:p>
    <w:p w:rsidR="00FF6E85" w:rsidRPr="00E144D3" w:rsidRDefault="00FF6E85" w:rsidP="00FF6E85">
      <w:pPr>
        <w:pStyle w:val="a3"/>
        <w:spacing w:before="120" w:after="120"/>
        <w:ind w:left="357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>
            <wp:extent cx="3257550" cy="1085850"/>
            <wp:effectExtent l="0" t="0" r="0" b="0"/>
            <wp:docPr id="1" name="Рисунок 1" descr="Pu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c_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85" w:rsidRPr="00FF6E85" w:rsidRDefault="00FF6E85" w:rsidP="00FF6E85">
      <w:pPr>
        <w:pStyle w:val="a3"/>
        <w:ind w:left="36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E144D3">
        <w:rPr>
          <w:rFonts w:ascii="Times New Roman" w:eastAsia="MS Mincho" w:hAnsi="Times New Roman"/>
          <w:sz w:val="24"/>
          <w:szCs w:val="24"/>
        </w:rPr>
        <w:t>сунке</w:t>
      </w:r>
      <w:proofErr w:type="spellEnd"/>
      <w:r w:rsidRPr="00E144D3">
        <w:rPr>
          <w:rFonts w:ascii="Times New Roman" w:eastAsia="MS Mincho" w:hAnsi="Times New Roman"/>
          <w:sz w:val="24"/>
          <w:szCs w:val="24"/>
        </w:rPr>
        <w:t>, если вероятность выхода из строя каждого из её независимо работающих эл</w:t>
      </w:r>
      <w:r w:rsidRPr="00E144D3">
        <w:rPr>
          <w:rFonts w:ascii="Times New Roman" w:eastAsia="MS Mincho" w:hAnsi="Times New Roman"/>
          <w:sz w:val="24"/>
          <w:szCs w:val="24"/>
        </w:rPr>
        <w:t>е</w:t>
      </w:r>
      <w:r w:rsidRPr="00E144D3">
        <w:rPr>
          <w:rFonts w:ascii="Times New Roman" w:eastAsia="MS Mincho" w:hAnsi="Times New Roman"/>
          <w:sz w:val="24"/>
          <w:szCs w:val="24"/>
        </w:rPr>
        <w:t>ментов равна 0.005.</w:t>
      </w:r>
    </w:p>
    <w:p w:rsidR="00FF6E85" w:rsidRPr="00FF6E85" w:rsidRDefault="00FF6E85" w:rsidP="00FF6E85">
      <w:pPr>
        <w:pStyle w:val="a3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FF6E85">
        <w:rPr>
          <w:rFonts w:ascii="Times New Roman" w:eastAsia="MS Mincho" w:hAnsi="Times New Roman"/>
          <w:sz w:val="24"/>
          <w:szCs w:val="24"/>
        </w:rPr>
        <w:t>6.</w:t>
      </w:r>
    </w:p>
    <w:p w:rsidR="00FF6E85" w:rsidRPr="00FF6E85" w:rsidRDefault="00FF6E85" w:rsidP="00FF6E85">
      <w:pPr>
        <w:ind w:left="180"/>
        <w:rPr>
          <w:sz w:val="24"/>
          <w:szCs w:val="24"/>
        </w:rPr>
      </w:pPr>
      <w:r w:rsidRPr="00E144D3">
        <w:rPr>
          <w:rFonts w:eastAsia="MS Mincho"/>
          <w:sz w:val="24"/>
          <w:szCs w:val="24"/>
        </w:rPr>
        <w:t>Пусть вероятность того, что наудачу взятая деталь нестандартна, равна 0.1. Найти вероятность того, что среди пяти взятых наудачу деталей окажется не более двух н</w:t>
      </w:r>
      <w:r w:rsidRPr="00E144D3">
        <w:rPr>
          <w:rFonts w:eastAsia="MS Mincho"/>
          <w:sz w:val="24"/>
          <w:szCs w:val="24"/>
        </w:rPr>
        <w:t>е</w:t>
      </w:r>
      <w:r w:rsidRPr="00E144D3">
        <w:rPr>
          <w:rFonts w:eastAsia="MS Mincho"/>
          <w:sz w:val="24"/>
          <w:szCs w:val="24"/>
        </w:rPr>
        <w:t>стандартных.</w:t>
      </w:r>
      <w:r w:rsidRPr="00E144D3">
        <w:rPr>
          <w:sz w:val="24"/>
          <w:szCs w:val="24"/>
        </w:rPr>
        <w:t xml:space="preserve"> </w:t>
      </w:r>
    </w:p>
    <w:p w:rsidR="00FF6E85" w:rsidRPr="00FF6E85" w:rsidRDefault="00FF6E85" w:rsidP="00FF6E85">
      <w:pPr>
        <w:ind w:left="180"/>
        <w:rPr>
          <w:sz w:val="24"/>
          <w:szCs w:val="24"/>
        </w:rPr>
      </w:pPr>
      <w:r w:rsidRPr="00FF6E85">
        <w:rPr>
          <w:sz w:val="24"/>
          <w:szCs w:val="24"/>
        </w:rPr>
        <w:t>7.</w:t>
      </w:r>
    </w:p>
    <w:p w:rsidR="00FF6E85" w:rsidRPr="00E144D3" w:rsidRDefault="00FF6E85" w:rsidP="00FF6E85">
      <w:pPr>
        <w:rPr>
          <w:sz w:val="24"/>
          <w:szCs w:val="24"/>
        </w:rPr>
      </w:pPr>
      <w:r w:rsidRPr="00E144D3">
        <w:rPr>
          <w:sz w:val="24"/>
          <w:szCs w:val="24"/>
        </w:rPr>
        <w:t xml:space="preserve"> Опытные данные о значениях переменных x и y приведены в таблице:</w:t>
      </w:r>
    </w:p>
    <w:p w:rsidR="00FF6E85" w:rsidRPr="00E144D3" w:rsidRDefault="00FF6E85" w:rsidP="00FF6E85">
      <w:pPr>
        <w:rPr>
          <w:sz w:val="24"/>
          <w:szCs w:val="24"/>
        </w:rPr>
      </w:pPr>
    </w:p>
    <w:tbl>
      <w:tblPr>
        <w:tblStyle w:val="a5"/>
        <w:tblW w:w="7057" w:type="dxa"/>
        <w:tblInd w:w="468" w:type="dxa"/>
        <w:tblLook w:val="01E0" w:firstRow="1" w:lastRow="1" w:firstColumn="1" w:lastColumn="1" w:noHBand="0" w:noVBand="0"/>
      </w:tblPr>
      <w:tblGrid>
        <w:gridCol w:w="786"/>
        <w:gridCol w:w="1254"/>
        <w:gridCol w:w="1254"/>
        <w:gridCol w:w="1254"/>
        <w:gridCol w:w="1254"/>
        <w:gridCol w:w="1255"/>
      </w:tblGrid>
      <w:tr w:rsidR="00FF6E85" w:rsidRPr="00E144D3" w:rsidTr="0061598B">
        <w:trPr>
          <w:trHeight w:val="548"/>
        </w:trPr>
        <w:tc>
          <w:tcPr>
            <w:tcW w:w="786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</w:rPr>
            </w:pPr>
            <w:r w:rsidRPr="00E144D3"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</w:rPr>
            </w:pPr>
            <w:r w:rsidRPr="00E144D3"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</w:rPr>
            </w:pPr>
            <w:r w:rsidRPr="00E144D3">
              <w:rPr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</w:rPr>
            </w:pPr>
            <w:r w:rsidRPr="00E144D3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F6E85" w:rsidRPr="00E144D3" w:rsidRDefault="00FF6E85" w:rsidP="0061598B">
            <w:pPr>
              <w:rPr>
                <w:sz w:val="24"/>
                <w:szCs w:val="24"/>
              </w:rPr>
            </w:pPr>
            <w:r w:rsidRPr="00E144D3">
              <w:rPr>
                <w:sz w:val="24"/>
                <w:szCs w:val="24"/>
              </w:rPr>
              <w:t>5</w:t>
            </w:r>
          </w:p>
        </w:tc>
      </w:tr>
      <w:tr w:rsidR="00FF6E85" w:rsidRPr="00E144D3" w:rsidTr="0061598B">
        <w:trPr>
          <w:trHeight w:val="622"/>
        </w:trPr>
        <w:tc>
          <w:tcPr>
            <w:tcW w:w="786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</w:rPr>
              <w:t>1,9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1254" w:type="dxa"/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FF6E85" w:rsidRPr="00E144D3" w:rsidRDefault="00FF6E85" w:rsidP="0061598B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1,1</w:t>
            </w:r>
          </w:p>
        </w:tc>
      </w:tr>
    </w:tbl>
    <w:p w:rsidR="00FF6E85" w:rsidRPr="00E144D3" w:rsidRDefault="00FF6E85" w:rsidP="00FF6E85">
      <w:pPr>
        <w:rPr>
          <w:sz w:val="24"/>
          <w:szCs w:val="24"/>
          <w:lang w:val="en-US"/>
        </w:rPr>
      </w:pPr>
    </w:p>
    <w:p w:rsidR="00FF6E85" w:rsidRPr="00E144D3" w:rsidRDefault="00FF6E85" w:rsidP="00FF6E85">
      <w:pPr>
        <w:rPr>
          <w:sz w:val="24"/>
          <w:szCs w:val="24"/>
          <w:lang w:val="en-US"/>
        </w:rPr>
      </w:pPr>
      <w:r w:rsidRPr="00E144D3">
        <w:rPr>
          <w:sz w:val="24"/>
          <w:szCs w:val="24"/>
        </w:rPr>
        <w:t xml:space="preserve">  В результате их выравнивания получена функция  </w:t>
      </w:r>
      <w:r w:rsidRPr="00E144D3">
        <w:rPr>
          <w:position w:val="-10"/>
          <w:sz w:val="24"/>
          <w:szCs w:val="24"/>
        </w:rPr>
        <w:object w:dxaOrig="1100" w:dyaOrig="360">
          <v:shape id="_x0000_i1029" type="#_x0000_t75" style="width:64.5pt;height:21pt" o:ole="">
            <v:imagedata r:id="rId14" o:title=""/>
          </v:shape>
          <o:OLEObject Type="Embed" ProgID="Equation.DSMT4" ShapeID="_x0000_i1029" DrawAspect="Content" ObjectID="_1399770612" r:id="rId15"/>
        </w:object>
      </w:r>
      <w:r w:rsidRPr="00E144D3">
        <w:rPr>
          <w:sz w:val="24"/>
          <w:szCs w:val="24"/>
        </w:rPr>
        <w:t xml:space="preserve">. Пользуясь методом наименьших квадратов, аппроксимировать эти данные линейной зависимостью </w:t>
      </w:r>
      <w:r w:rsidRPr="00E144D3">
        <w:rPr>
          <w:position w:val="-10"/>
          <w:sz w:val="24"/>
          <w:szCs w:val="24"/>
        </w:rPr>
        <w:object w:dxaOrig="1020" w:dyaOrig="320">
          <v:shape id="_x0000_i1030" type="#_x0000_t75" style="width:59.25pt;height:18.75pt" o:ole="">
            <v:imagedata r:id="rId16" o:title=""/>
          </v:shape>
          <o:OLEObject Type="Embed" ProgID="Equation.DSMT4" ShapeID="_x0000_i1030" DrawAspect="Content" ObjectID="_1399770613" r:id="rId17"/>
        </w:object>
      </w:r>
      <w:r w:rsidRPr="00E144D3">
        <w:rPr>
          <w:sz w:val="24"/>
          <w:szCs w:val="24"/>
        </w:rPr>
        <w:t xml:space="preserve">(найти параметры </w:t>
      </w:r>
      <w:r w:rsidRPr="00E144D3">
        <w:rPr>
          <w:position w:val="-6"/>
          <w:sz w:val="24"/>
          <w:szCs w:val="24"/>
        </w:rPr>
        <w:object w:dxaOrig="200" w:dyaOrig="220">
          <v:shape id="_x0000_i1031" type="#_x0000_t75" style="width:12.75pt;height:15pt" o:ole="">
            <v:imagedata r:id="rId18" o:title=""/>
          </v:shape>
          <o:OLEObject Type="Embed" ProgID="Equation.DSMT4" ShapeID="_x0000_i1031" DrawAspect="Content" ObjectID="_1399770614" r:id="rId19"/>
        </w:object>
      </w:r>
      <w:r w:rsidRPr="00E144D3">
        <w:rPr>
          <w:sz w:val="24"/>
          <w:szCs w:val="24"/>
        </w:rPr>
        <w:t xml:space="preserve"> и </w:t>
      </w:r>
      <w:r w:rsidRPr="00E144D3">
        <w:rPr>
          <w:sz w:val="24"/>
          <w:szCs w:val="24"/>
          <w:lang w:val="en-US"/>
        </w:rPr>
        <w:t>b</w:t>
      </w:r>
      <w:r w:rsidRPr="00E144D3">
        <w:rPr>
          <w:sz w:val="24"/>
          <w:szCs w:val="24"/>
        </w:rPr>
        <w:t xml:space="preserve">). Установить, </w:t>
      </w:r>
      <w:proofErr w:type="gramStart"/>
      <w:r w:rsidRPr="00E144D3">
        <w:rPr>
          <w:sz w:val="24"/>
          <w:szCs w:val="24"/>
        </w:rPr>
        <w:t>какая</w:t>
      </w:r>
      <w:proofErr w:type="gramEnd"/>
      <w:r w:rsidRPr="00E144D3">
        <w:rPr>
          <w:sz w:val="24"/>
          <w:szCs w:val="24"/>
        </w:rPr>
        <w:t xml:space="preserve"> из двух линий лучше (в смысле наименьших квадратов) выравнивает экспериментальные данные. Сделать чертёж.</w:t>
      </w:r>
    </w:p>
    <w:p w:rsidR="002900FA" w:rsidRDefault="002900FA">
      <w:bookmarkStart w:id="0" w:name="_GoBack"/>
      <w:bookmarkEnd w:id="0"/>
    </w:p>
    <w:sectPr w:rsidR="0029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1FEF"/>
    <w:multiLevelType w:val="singleLevel"/>
    <w:tmpl w:val="72A2309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81"/>
    <w:rsid w:val="002900FA"/>
    <w:rsid w:val="00F17581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6E8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F6E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FF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6E8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F6E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FF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</dc:creator>
  <cp:keywords/>
  <dc:description/>
  <cp:lastModifiedBy>izzi</cp:lastModifiedBy>
  <cp:revision>2</cp:revision>
  <dcterms:created xsi:type="dcterms:W3CDTF">2012-05-29T00:23:00Z</dcterms:created>
  <dcterms:modified xsi:type="dcterms:W3CDTF">2012-05-29T00:24:00Z</dcterms:modified>
</cp:coreProperties>
</file>