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14" w:rsidRPr="00396714" w:rsidRDefault="00396714" w:rsidP="008C7793">
      <w:pPr>
        <w:spacing w:after="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14">
        <w:rPr>
          <w:rFonts w:ascii="Times New Roman" w:hAnsi="Times New Roman" w:cs="Times New Roman"/>
          <w:b/>
          <w:sz w:val="28"/>
          <w:szCs w:val="28"/>
        </w:rPr>
        <w:t>Вопросы  для  подготовки  к  экзамену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714" w:rsidRPr="003F1683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683">
        <w:rPr>
          <w:rFonts w:ascii="Times New Roman" w:hAnsi="Times New Roman" w:cs="Times New Roman"/>
          <w:sz w:val="28"/>
          <w:szCs w:val="28"/>
        </w:rPr>
        <w:t>Конституционное  право  как  отрасль  права: понятие,  предмет,  методы  правового  регулирования,  система,  роль  и  место  в  системе  российского  права.  Проблемы  наименования.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Источники  конституционного  права  Российской  Федерации: понятие,  виды,  иерархия.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Нормы  и  институты  конституционного  права  Российской  Федерации:  понятие,  особенности,  виды.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Конституционно-правовые  отношения  Российской  Федерации: понятие,  особенности,  виды,  основания  возникновения  и  прекращения.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Этапы  формирования  и  развития  отрасли  и  науки  конституционного  права  России.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Состояние,  тенденции  и  перспективы  развития  современного  конституционного  права  Российской  Федерации.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Конституция  РСФСР  1918  г.</w:t>
      </w:r>
      <w:r w:rsidR="008C7793">
        <w:rPr>
          <w:rFonts w:ascii="Times New Roman" w:hAnsi="Times New Roman" w:cs="Times New Roman"/>
          <w:sz w:val="28"/>
          <w:szCs w:val="28"/>
        </w:rPr>
        <w:t xml:space="preserve">: </w:t>
      </w:r>
      <w:r w:rsidRPr="00396714">
        <w:rPr>
          <w:rFonts w:ascii="Times New Roman" w:hAnsi="Times New Roman" w:cs="Times New Roman"/>
          <w:sz w:val="28"/>
          <w:szCs w:val="28"/>
        </w:rPr>
        <w:t>история создания  и  основные  черты  содержания.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Конституция  РСФСР  1925  г.:  история  создания  и  основные  черты  содержания.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Конституция  РСФСР  1937  г.:  история  создания  и  основные  черты  содержания.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Конституция  РСФСР  1978  г.:  история  создания  и  основные  черты  содержания.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Конституция  РСФСР  1978  г.:  история  создания  и  основные  черты  содержания.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Изменения,  внесенные  в  Конституцию  РСФСР  1978  г.  в  период  с  1989  по  1993  годы.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Разработка  и  порядок  принятия  Конституции  РФ  1993  года.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Основные  черты  содержания  Конституции  РФ  1993  г.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Понятие,  сущность,  основные  свойства, форма  и  виды  конституций  России.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Порядок  пересмотра  Конституции  РФ  и  принятия  конституционных  поправок.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Конституции  (уставы)  субъектов  Российской  Федерации.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Толкование  Конституции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Соблюдение  и  охрана  Конституции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Конституционная  ответственность в  системе  охраны  и  защиты  Конституции  Российской  Федерации; виды,  основания,  меры.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Понятие  и  структура  основ  конституционного  строя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 Человек – высшая   ценность  как  основа  конституционного  строя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714">
        <w:rPr>
          <w:rFonts w:ascii="Times New Roman" w:hAnsi="Times New Roman" w:cs="Times New Roman"/>
          <w:sz w:val="28"/>
          <w:szCs w:val="28"/>
        </w:rPr>
        <w:t>Демократический  характер</w:t>
      </w:r>
      <w:proofErr w:type="gramEnd"/>
      <w:r w:rsidRPr="00396714">
        <w:rPr>
          <w:rFonts w:ascii="Times New Roman" w:hAnsi="Times New Roman" w:cs="Times New Roman"/>
          <w:sz w:val="28"/>
          <w:szCs w:val="28"/>
        </w:rPr>
        <w:t xml:space="preserve">  российского  государства  как  основа  конституционного  строя.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Представительная  демократия: понятие  и  характерные  черты.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lastRenderedPageBreak/>
        <w:t>Понятие непосредственной  демократии.  Соотношение  непосредственной  и  представительной  демократии.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Референдум  в  РФ:  понятие,  виды,  правовое  регулирование.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Отзыв  депутата  и  выборного  должностного  лица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Народная  правотворческая  инициатива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Собрания  и  сходы  граждан  по  месту  жительства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Опросы  граждан,  публичные  слушани</w:t>
      </w:r>
      <w:proofErr w:type="gramStart"/>
      <w:r w:rsidRPr="003967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96714">
        <w:rPr>
          <w:rFonts w:ascii="Times New Roman" w:hAnsi="Times New Roman" w:cs="Times New Roman"/>
          <w:sz w:val="28"/>
          <w:szCs w:val="28"/>
        </w:rPr>
        <w:t xml:space="preserve">  институты  непосредственной  демократии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Обращения,  петиции  граждан  в  государственные  органы  и  органы  местного  самоуправления  как  институты  непосредственной  демократии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Суверенный  характер  российского  государств</w:t>
      </w:r>
      <w:proofErr w:type="gramStart"/>
      <w:r w:rsidRPr="003967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6714">
        <w:rPr>
          <w:rFonts w:ascii="Times New Roman" w:hAnsi="Times New Roman" w:cs="Times New Roman"/>
          <w:sz w:val="28"/>
          <w:szCs w:val="28"/>
        </w:rPr>
        <w:t xml:space="preserve">  основа  конституционного  строя.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Федеративное  устройство  российского  государств</w:t>
      </w:r>
      <w:proofErr w:type="gramStart"/>
      <w:r w:rsidRPr="003967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6714">
        <w:rPr>
          <w:rFonts w:ascii="Times New Roman" w:hAnsi="Times New Roman" w:cs="Times New Roman"/>
          <w:sz w:val="28"/>
          <w:szCs w:val="28"/>
        </w:rPr>
        <w:t xml:space="preserve">  основа  конституционного  строя.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 Разделение  властей  - основа  конституционного  строя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Республиканская  форма  правления -  основа  конституционного  строя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Политическое  многообразие -  основа  конституционного  строя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Правовой  статус  политических  партий  в  РФ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Правовой  статус  общественных  объединений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Местное  самоуправление -  основа  конституционного  строя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Россия -  правовое  государство  как  основа  конституционного  строя.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Экономическая  основа  конституционного  строя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Россия -  социальное  государство  как  основа  конституционного  строя.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Светский  характер  российского  государства  как  основа  конституционного  строя.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Понятие  и  принципы  конституционного  статуса  личности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Гражданство: понятие, конституционно-правовая  природа,  принципы.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Двойное  гражданство.  </w:t>
      </w:r>
      <w:proofErr w:type="spellStart"/>
      <w:r w:rsidRPr="00396714">
        <w:rPr>
          <w:rFonts w:ascii="Times New Roman" w:hAnsi="Times New Roman" w:cs="Times New Roman"/>
          <w:sz w:val="28"/>
          <w:szCs w:val="28"/>
        </w:rPr>
        <w:t>Безгражданство</w:t>
      </w:r>
      <w:proofErr w:type="spellEnd"/>
      <w:r w:rsidRPr="00396714">
        <w:rPr>
          <w:rFonts w:ascii="Times New Roman" w:hAnsi="Times New Roman" w:cs="Times New Roman"/>
          <w:sz w:val="28"/>
          <w:szCs w:val="28"/>
        </w:rPr>
        <w:t>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Основания  приобретения  гражданства.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Основания  прекращения  гражданства.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Гражданство  детей  при  изменении  гражданства  родителей,  опекунов,  попечителей.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Органы,  ведающие  вопросами  о  гражданстве.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Производство  по  делам  о  гражданстве.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Правовой  статус  иностранцев,  лиц  без  гражданства.</w:t>
      </w:r>
    </w:p>
    <w:p w:rsid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Правовой  статус  беженцев  и  вынужденных  переселенцев.</w:t>
      </w:r>
    </w:p>
    <w:p w:rsidR="00396714" w:rsidRPr="003F1683" w:rsidRDefault="00191FF8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683">
        <w:rPr>
          <w:rFonts w:ascii="Times New Roman" w:hAnsi="Times New Roman" w:cs="Times New Roman"/>
          <w:sz w:val="28"/>
          <w:szCs w:val="28"/>
        </w:rPr>
        <w:t xml:space="preserve"> </w:t>
      </w:r>
      <w:r w:rsidR="00396714" w:rsidRPr="003F1683">
        <w:rPr>
          <w:rFonts w:ascii="Times New Roman" w:hAnsi="Times New Roman" w:cs="Times New Roman"/>
          <w:sz w:val="28"/>
          <w:szCs w:val="28"/>
        </w:rPr>
        <w:t>Определение  понятий «право»,  «свобода»,  «обязанность»,  «законный  интерес»,  «суверенитет  личности»,  «поколения  прав человека».  Соотношение  категорий:  право  и  свобода,  права  и  обязанности,  свобода  и  ответственность,  права  человека  и  права  гражданина,  права  человека  и  право  наций  на  самоопределение.</w:t>
      </w:r>
    </w:p>
    <w:p w:rsidR="00396714" w:rsidRPr="003F1683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683">
        <w:rPr>
          <w:rFonts w:ascii="Times New Roman" w:hAnsi="Times New Roman" w:cs="Times New Roman"/>
          <w:sz w:val="28"/>
          <w:szCs w:val="28"/>
        </w:rPr>
        <w:lastRenderedPageBreak/>
        <w:t>Система  и  классификация  конституционных  прав,  свобод  и  обязанностей.</w:t>
      </w:r>
    </w:p>
    <w:p w:rsidR="00396714" w:rsidRPr="003F1683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683">
        <w:rPr>
          <w:rFonts w:ascii="Times New Roman" w:hAnsi="Times New Roman" w:cs="Times New Roman"/>
          <w:sz w:val="28"/>
          <w:szCs w:val="28"/>
        </w:rPr>
        <w:t>Право  на  жизнь и  право  на  охрану  государством достоинства  личности.</w:t>
      </w:r>
    </w:p>
    <w:p w:rsidR="00396714" w:rsidRPr="003F1683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683">
        <w:rPr>
          <w:rFonts w:ascii="Times New Roman" w:hAnsi="Times New Roman" w:cs="Times New Roman"/>
          <w:sz w:val="28"/>
          <w:szCs w:val="28"/>
        </w:rPr>
        <w:t>Неприкосновенность:  личности,  частной  жизни,  жилища, тайны  переписки,  телефонных  переговоров,  почтовых  и  иных  телеграфных  сообщений.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714">
        <w:rPr>
          <w:rFonts w:ascii="Times New Roman" w:hAnsi="Times New Roman" w:cs="Times New Roman"/>
          <w:sz w:val="28"/>
          <w:szCs w:val="28"/>
        </w:rPr>
        <w:t xml:space="preserve"> Характеристика  личных  прав  человека:   свободно  определять  и  указывать  свою  национальную  принадлежность; пользование  родным  языком; выезда  и  въезда  в  РФ;  свободного  передвижения  по  территории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Свободы  человека  и гражданина:  совести,  мысли  и  слова.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  гражданина  на  объединение.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 гражданина  на  обращение.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 гражданина на  собрания  и  публичные  манифестации.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 гражданина  принимать  участие  в  управлении  государством.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Культурные  права  и  свободы  человека.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Экономические  права  и  свободы  человека.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Трудовые  права  личности.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Права  человека: на  жилище,  социальное  обеспечение,  медицинскую  помощь  и  здоровую  окружающую  среду.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Обязанности  личности.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Конституционные  гарантии  прав  и  свобод  человека  и  гражданина.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Этапы  становления  Российской  Федерации.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Конституционно-правовая  природа  Российской  Федерации.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Конституционные  принципы  федеративного  устройства  России.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Конституционно-правовые  признаки  России  как  федеративного  государства.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Понятие  и  основные  элементы конституционно-правового  статуса  субъектов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Особенности  правового  статуса  отдельных  видов  субъектов  РФ:  республик,  автономных  областей  и  автономных  округов;  города  федерального  значения.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Предметы  ведения  РФ  и  ее  субъектов.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Порядок  изменения  статуса  субъекта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Национально-культурная  автономия.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Административно-территориальное  устройство  субъектов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Понятие  и  признаки  органа  государственной  власти.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Система органов  государственной  власти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Принципы  организации  и  деятельности  системы  государственных  органов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Понятие  избирательного  права  и  избирательной  системы.  Их  соотношение.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Принцип всеобщего  избирательного  права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lastRenderedPageBreak/>
        <w:t>Принцип  равного,  прямого  избирательного  права  при  тайном  голосовании  в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Состязательность  выборов.  Свободное и  добровольное  участие  граждан  в  выборах.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Понятие  избирательного  процесса,  его  стадии.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Назначение  выборов.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Избирательные  округа  и  избирательные  участки.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Избирательные  комиссии:  виды,  состав,  порядок  образования,  компетенция,  порядок  деятельности.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Составление  списков  избирателей.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Выдвижение,  регистрация  и  правовой  статус  зарегистрированного  кандидата.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Предвыборная  агитация.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Финансирование  выборов.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Порядок  голосования,  подсчета  голосов  избирателей.  Установление  результатов  выборов  и  их  опубликование.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Обжалование  нарушений  избирательных  прав  граждан.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Ответственность  за  нарушение  избирательных  прав  граждан.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 xml:space="preserve">  Возникновение  и  развитие  института  президентства  в  России.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Основные  функции  и  полномочия  Президента  в  России.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Правовые  акты  Президента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Организация  работы  Президента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Понятие  парламента  и  парламентаризма,  его  признаки  и  тенденции.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Федеральное  Собрание  РФ: функции,  структура.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Государственная  Дума  Федерального  Собрания  РФ: состав,  порядок  выборов  депутатов;  полномочия;  ответственность.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Структура  и порядок  деятельность  Государственной  Думы  Федерального  Собрания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Совет  Федерации  Федерального  Собрания  РФ:  состав,  порядок  формирования;  полномочия.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Порядок  деятельности  Совета  Федерации  Федерального  Собрания  РФ.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Парламентские  слушания.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Законодательный  процесс  в  Федеральном  Собрании: стадии  и  их  характеристика.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Правовой  статус  депутата  Государственной  Думы  и  члена  Совета  Федерации.</w:t>
      </w:r>
    </w:p>
    <w:p w:rsidR="00396714" w:rsidRPr="00396714" w:rsidRDefault="00396714" w:rsidP="008C779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Правительство  Российской  Федерации: порядок  формирования,  состав,  срок  полномочий,  ответственность.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112. Правительство  РФ:  полномочия,  акты,  организация  и  порядок  деятельности.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113.Законодательные  органы  государственной  власти  субъектов  Российской  Федерации: избрание,  структура,  компетенция,  порядок  деятельности.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lastRenderedPageBreak/>
        <w:t>114.  Исполнительные  органы  государственной  власти  субъектов  Российской  Федерации: порядок  формирования,  структура,  компетенция,  порядок  деятельности.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115.Судебная  власть  в  системе  разделения  властей  РФ.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116.  Судебная  система  РФ.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117. Конституционные  принципы  правосудия  в  РФ.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118.  История  формирования  конституционного  контроля  в  РФ.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119.  Компетенция  Конституционного  Суда  РФ.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120.Состав,  порядок  формирования  и  структура  Конституционного  Суда  РФ.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121.  Конституционно-правовой  статус  судьи  Конституционного  Суда  РФ.</w:t>
      </w:r>
    </w:p>
    <w:p w:rsidR="00396714" w:rsidRPr="00396714" w:rsidRDefault="00396714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14">
        <w:rPr>
          <w:rFonts w:ascii="Times New Roman" w:hAnsi="Times New Roman" w:cs="Times New Roman"/>
          <w:sz w:val="28"/>
          <w:szCs w:val="28"/>
        </w:rPr>
        <w:t>122.  Решения  Конституционного  Суда  РФ,  их  виды  и  юридическая  сила.</w:t>
      </w:r>
    </w:p>
    <w:p w:rsidR="00AC7331" w:rsidRPr="00396714" w:rsidRDefault="00AC7331" w:rsidP="008C7793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C7331" w:rsidRPr="0039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B81"/>
    <w:multiLevelType w:val="hybridMultilevel"/>
    <w:tmpl w:val="53847B8E"/>
    <w:lvl w:ilvl="0" w:tplc="60DA2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17CAA"/>
    <w:multiLevelType w:val="hybridMultilevel"/>
    <w:tmpl w:val="85F0E594"/>
    <w:lvl w:ilvl="0" w:tplc="E6C4A0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E1475"/>
    <w:multiLevelType w:val="hybridMultilevel"/>
    <w:tmpl w:val="D7A6B3D8"/>
    <w:lvl w:ilvl="0" w:tplc="4BB6EE4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72B4B4A"/>
    <w:multiLevelType w:val="hybridMultilevel"/>
    <w:tmpl w:val="8B5CB4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364A"/>
    <w:multiLevelType w:val="hybridMultilevel"/>
    <w:tmpl w:val="001CAE4C"/>
    <w:lvl w:ilvl="0" w:tplc="2DFA24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01C91"/>
    <w:multiLevelType w:val="hybridMultilevel"/>
    <w:tmpl w:val="B192AB3C"/>
    <w:lvl w:ilvl="0" w:tplc="009E22A6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A9015EA"/>
    <w:multiLevelType w:val="hybridMultilevel"/>
    <w:tmpl w:val="02EC916A"/>
    <w:lvl w:ilvl="0" w:tplc="5D6EA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7D2D"/>
    <w:multiLevelType w:val="hybridMultilevel"/>
    <w:tmpl w:val="34061C98"/>
    <w:lvl w:ilvl="0" w:tplc="5FD24E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845183"/>
    <w:multiLevelType w:val="hybridMultilevel"/>
    <w:tmpl w:val="D8BE8EA0"/>
    <w:lvl w:ilvl="0" w:tplc="229E5D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97EF8"/>
    <w:multiLevelType w:val="hybridMultilevel"/>
    <w:tmpl w:val="04442562"/>
    <w:lvl w:ilvl="0" w:tplc="628C17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A0479"/>
    <w:multiLevelType w:val="hybridMultilevel"/>
    <w:tmpl w:val="8662F8F6"/>
    <w:lvl w:ilvl="0" w:tplc="8B860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9D3D19"/>
    <w:multiLevelType w:val="hybridMultilevel"/>
    <w:tmpl w:val="B13A96A8"/>
    <w:lvl w:ilvl="0" w:tplc="27C6205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CAD47A8"/>
    <w:multiLevelType w:val="hybridMultilevel"/>
    <w:tmpl w:val="CE24DBC6"/>
    <w:lvl w:ilvl="0" w:tplc="FF74BE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C0E34"/>
    <w:multiLevelType w:val="hybridMultilevel"/>
    <w:tmpl w:val="D67AB0A8"/>
    <w:lvl w:ilvl="0" w:tplc="198A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697524"/>
    <w:multiLevelType w:val="hybridMultilevel"/>
    <w:tmpl w:val="9B56BE2A"/>
    <w:lvl w:ilvl="0" w:tplc="CA686AF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2FC714E"/>
    <w:multiLevelType w:val="hybridMultilevel"/>
    <w:tmpl w:val="636A43A4"/>
    <w:lvl w:ilvl="0" w:tplc="D5BC1E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CA634C9"/>
    <w:multiLevelType w:val="hybridMultilevel"/>
    <w:tmpl w:val="CD40B77A"/>
    <w:lvl w:ilvl="0" w:tplc="678A738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14"/>
    <w:rsid w:val="000B6579"/>
    <w:rsid w:val="00190A88"/>
    <w:rsid w:val="00191FF8"/>
    <w:rsid w:val="001C49D1"/>
    <w:rsid w:val="0024672D"/>
    <w:rsid w:val="002E5CEB"/>
    <w:rsid w:val="002F4316"/>
    <w:rsid w:val="00396714"/>
    <w:rsid w:val="003F1683"/>
    <w:rsid w:val="0048420C"/>
    <w:rsid w:val="0057491A"/>
    <w:rsid w:val="005B2D67"/>
    <w:rsid w:val="005B6C49"/>
    <w:rsid w:val="005E61B9"/>
    <w:rsid w:val="00692647"/>
    <w:rsid w:val="00694921"/>
    <w:rsid w:val="006C3B10"/>
    <w:rsid w:val="00771E0B"/>
    <w:rsid w:val="007E5273"/>
    <w:rsid w:val="008B4602"/>
    <w:rsid w:val="008C7793"/>
    <w:rsid w:val="009D0ECD"/>
    <w:rsid w:val="00AC3841"/>
    <w:rsid w:val="00AC7331"/>
    <w:rsid w:val="00BA6E7E"/>
    <w:rsid w:val="00BE6539"/>
    <w:rsid w:val="00BF569B"/>
    <w:rsid w:val="00C446AF"/>
    <w:rsid w:val="00C64D11"/>
    <w:rsid w:val="00C67C6D"/>
    <w:rsid w:val="00D25426"/>
    <w:rsid w:val="00E64D2C"/>
    <w:rsid w:val="00E851D1"/>
    <w:rsid w:val="00F43833"/>
    <w:rsid w:val="00FC6D68"/>
    <w:rsid w:val="00FD154F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9</cp:revision>
  <dcterms:created xsi:type="dcterms:W3CDTF">2012-04-19T15:50:00Z</dcterms:created>
  <dcterms:modified xsi:type="dcterms:W3CDTF">2012-05-17T16:39:00Z</dcterms:modified>
</cp:coreProperties>
</file>