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4A" w:rsidRDefault="00A33A4A" w:rsidP="00A33A4A">
      <w:pPr>
        <w:ind w:left="720"/>
        <w:outlineLvl w:val="0"/>
        <w:rPr>
          <w:b/>
          <w:sz w:val="28"/>
          <w:szCs w:val="28"/>
        </w:rPr>
      </w:pPr>
      <w:r w:rsidRPr="008002CF">
        <w:rPr>
          <w:b/>
          <w:sz w:val="28"/>
          <w:szCs w:val="28"/>
        </w:rPr>
        <w:t>Вариант 6</w:t>
      </w:r>
      <w:r>
        <w:rPr>
          <w:b/>
          <w:sz w:val="28"/>
          <w:szCs w:val="28"/>
        </w:rPr>
        <w:t xml:space="preserve">. </w:t>
      </w:r>
      <w:r w:rsidRPr="006B4EBB">
        <w:rPr>
          <w:b/>
          <w:sz w:val="28"/>
          <w:szCs w:val="28"/>
        </w:rPr>
        <w:t xml:space="preserve">Качество и конкурентоспособность продукции </w:t>
      </w:r>
    </w:p>
    <w:p w:rsidR="00A33A4A" w:rsidRPr="006B4EBB" w:rsidRDefault="00A33A4A" w:rsidP="00A33A4A">
      <w:pPr>
        <w:ind w:left="720"/>
        <w:outlineLvl w:val="0"/>
        <w:rPr>
          <w:b/>
          <w:sz w:val="28"/>
          <w:szCs w:val="28"/>
        </w:rPr>
      </w:pPr>
      <w:r w:rsidRPr="006B4EBB">
        <w:rPr>
          <w:b/>
          <w:sz w:val="28"/>
          <w:szCs w:val="28"/>
        </w:rPr>
        <w:t>швейной промышленн</w:t>
      </w:r>
      <w:r w:rsidRPr="006B4EB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сти</w:t>
      </w:r>
    </w:p>
    <w:p w:rsidR="00A33A4A" w:rsidRDefault="00A33A4A" w:rsidP="00A33A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уровень качества продукции.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повышения качества продукции.</w:t>
      </w:r>
    </w:p>
    <w:p w:rsidR="00A33A4A" w:rsidRDefault="00A33A4A" w:rsidP="00A33A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Управление качеством продукции. Значение стандартизации и 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тификации продукции в системе управления качеством продукции.</w:t>
      </w:r>
    </w:p>
    <w:p w:rsidR="00A33A4A" w:rsidRDefault="00A33A4A" w:rsidP="00A33A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повышения качества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дукции.</w:t>
      </w:r>
    </w:p>
    <w:p w:rsidR="00A33A4A" w:rsidRDefault="00A33A4A" w:rsidP="00A33A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Конкурентоспособность продукции швейной промышленности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казатели, ее характеризующие.</w:t>
      </w:r>
    </w:p>
    <w:p w:rsidR="00A33A4A" w:rsidRDefault="00A33A4A" w:rsidP="00A33A4A">
      <w:pPr>
        <w:ind w:firstLine="720"/>
        <w:rPr>
          <w:sz w:val="28"/>
          <w:szCs w:val="28"/>
        </w:rPr>
      </w:pPr>
    </w:p>
    <w:p w:rsidR="00A33A4A" w:rsidRDefault="00A33A4A" w:rsidP="00A33A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1</w:t>
      </w:r>
    </w:p>
    <w:p w:rsidR="00A33A4A" w:rsidRDefault="00A33A4A" w:rsidP="00A33A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основании отчетных данных за год и планируемых вариантов улучшения использования оборотных средств на предприятии сделайте расчет показателей и заполните таблицу до конца. Сделайте сравнител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анализ эффективности использования оборотных средств по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женным 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антам.</w:t>
      </w:r>
    </w:p>
    <w:p w:rsidR="00A33A4A" w:rsidRDefault="00A33A4A" w:rsidP="00A33A4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1E0"/>
      </w:tblPr>
      <w:tblGrid>
        <w:gridCol w:w="4248"/>
        <w:gridCol w:w="1416"/>
        <w:gridCol w:w="1208"/>
        <w:gridCol w:w="1231"/>
        <w:gridCol w:w="1161"/>
      </w:tblGrid>
      <w:tr w:rsidR="00A33A4A" w:rsidTr="009A3D0C">
        <w:tc>
          <w:tcPr>
            <w:tcW w:w="4248" w:type="dxa"/>
            <w:vMerge w:val="restart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416" w:type="dxa"/>
            <w:vMerge w:val="restart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</w:t>
            </w:r>
          </w:p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600" w:type="dxa"/>
            <w:gridSpan w:val="3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повышения </w:t>
            </w:r>
          </w:p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тивности</w:t>
            </w:r>
          </w:p>
        </w:tc>
      </w:tr>
      <w:tr w:rsidR="00A33A4A" w:rsidTr="009A3D0C">
        <w:tc>
          <w:tcPr>
            <w:tcW w:w="4248" w:type="dxa"/>
            <w:vMerge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3A4A" w:rsidTr="009A3D0C">
        <w:tc>
          <w:tcPr>
            <w:tcW w:w="4248" w:type="dxa"/>
          </w:tcPr>
          <w:p w:rsidR="00A33A4A" w:rsidRDefault="00A33A4A" w:rsidP="009A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реализованной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ции, тыс. р.</w:t>
            </w:r>
          </w:p>
        </w:tc>
        <w:tc>
          <w:tcPr>
            <w:tcW w:w="1416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14 400</w:t>
            </w:r>
          </w:p>
        </w:tc>
        <w:tc>
          <w:tcPr>
            <w:tcW w:w="1208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14 400</w:t>
            </w:r>
          </w:p>
        </w:tc>
        <w:tc>
          <w:tcPr>
            <w:tcW w:w="1161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15 264</w:t>
            </w:r>
          </w:p>
        </w:tc>
      </w:tr>
      <w:tr w:rsidR="00A33A4A" w:rsidTr="009A3D0C">
        <w:tc>
          <w:tcPr>
            <w:tcW w:w="4248" w:type="dxa"/>
          </w:tcPr>
          <w:p w:rsidR="00A33A4A" w:rsidRDefault="00A33A4A" w:rsidP="009A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остаток оборотных средств, тыс. р.</w:t>
            </w:r>
          </w:p>
        </w:tc>
        <w:tc>
          <w:tcPr>
            <w:tcW w:w="1416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08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31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</w:p>
        </w:tc>
      </w:tr>
      <w:tr w:rsidR="00A33A4A" w:rsidTr="009A3D0C">
        <w:tc>
          <w:tcPr>
            <w:tcW w:w="4248" w:type="dxa"/>
          </w:tcPr>
          <w:p w:rsidR="00A33A4A" w:rsidRDefault="00A33A4A" w:rsidP="009A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одного обор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та, дней</w:t>
            </w:r>
          </w:p>
        </w:tc>
        <w:tc>
          <w:tcPr>
            <w:tcW w:w="1416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8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1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1" w:type="dxa"/>
          </w:tcPr>
          <w:p w:rsidR="00A33A4A" w:rsidRDefault="00A33A4A" w:rsidP="009A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33A4A" w:rsidRDefault="00A33A4A" w:rsidP="00A33A4A">
      <w:pPr>
        <w:rPr>
          <w:sz w:val="28"/>
          <w:szCs w:val="28"/>
        </w:rPr>
      </w:pPr>
    </w:p>
    <w:p w:rsidR="00A33A4A" w:rsidRDefault="00A33A4A" w:rsidP="00A33A4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2</w:t>
      </w:r>
    </w:p>
    <w:p w:rsidR="00A33A4A" w:rsidRDefault="00A33A4A" w:rsidP="00A33A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Определите первоначальную и фактическую стоимость основных фондов на конец года, если известно, что первоначальная стоимость основных фондов на начало года составила 160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д. е. В течение года вв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дились основные фонды: в январе – на сумму 25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д. е., в июне – 30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д. е.,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ведены основные фонды в марте на сумму 20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д. е., в мае – </w:t>
      </w:r>
    </w:p>
    <w:p w:rsidR="00A33A4A" w:rsidRDefault="00A33A4A" w:rsidP="00A33A4A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д. е. Износ основных фондов составил на начало года – 40 %, среднегодовая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 амортизации – 10 %.</w:t>
      </w:r>
    </w:p>
    <w:p w:rsidR="00A33A4A" w:rsidRDefault="00A33A4A" w:rsidP="00A33A4A">
      <w:pPr>
        <w:ind w:firstLine="720"/>
        <w:rPr>
          <w:sz w:val="28"/>
          <w:szCs w:val="28"/>
        </w:rPr>
      </w:pPr>
    </w:p>
    <w:p w:rsidR="00A33A4A" w:rsidRDefault="00A33A4A" w:rsidP="00A33A4A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Задача 3</w:t>
      </w:r>
    </w:p>
    <w:p w:rsidR="00A33A4A" w:rsidRDefault="00A33A4A" w:rsidP="00A33A4A">
      <w:pPr>
        <w:tabs>
          <w:tab w:val="left" w:pos="1080"/>
        </w:tabs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На швейном предприятии численность работающих на начало года 150 чел. В течение года принято 30 чел., в том числе  в июне – 6 чел., в июле – 8 чел.,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густе – 6 чел., в сентябре – 10 чел. Уволилось в течение года 35 чел., в том числе в мае – 13 чел., в июне – 8 чел., в июле – 8 чел., в августе – 6 чел</w:t>
      </w:r>
      <w:proofErr w:type="gramEnd"/>
      <w:r>
        <w:rPr>
          <w:sz w:val="28"/>
          <w:szCs w:val="28"/>
        </w:rPr>
        <w:t>. Из общего числа уволенных 10 чел. уволилось по собственному 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нию, 5 чел. – за нарушение трудовой дисциплины, 10 чел. – в связи с уходом на пенсию, 10 чел. –  в связи с уходом в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мию.</w:t>
      </w:r>
    </w:p>
    <w:p w:rsidR="00A33A4A" w:rsidRDefault="00A33A4A" w:rsidP="00A33A4A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Рассчитать коэффициенты оборота по приему, увольнению, коэфф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циент текучести кадров.</w:t>
      </w:r>
    </w:p>
    <w:p w:rsidR="00A33A4A" w:rsidRDefault="00A33A4A" w:rsidP="00A33A4A">
      <w:pPr>
        <w:tabs>
          <w:tab w:val="left" w:pos="1080"/>
        </w:tabs>
        <w:ind w:firstLine="720"/>
        <w:rPr>
          <w:sz w:val="28"/>
          <w:szCs w:val="28"/>
        </w:rPr>
      </w:pPr>
    </w:p>
    <w:p w:rsidR="00A33A4A" w:rsidRDefault="00A33A4A" w:rsidP="00A33A4A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Задача 4 </w:t>
      </w:r>
    </w:p>
    <w:p w:rsidR="00A33A4A" w:rsidRDefault="00A33A4A" w:rsidP="00A33A4A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Рассчитать процент выполнения плана швейного предприятия по выпуску продукции и в ассортименте.</w:t>
      </w:r>
    </w:p>
    <w:p w:rsidR="00A33A4A" w:rsidRDefault="00A33A4A" w:rsidP="00A33A4A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1E0"/>
      </w:tblPr>
      <w:tblGrid>
        <w:gridCol w:w="5868"/>
        <w:gridCol w:w="1800"/>
        <w:gridCol w:w="1596"/>
      </w:tblGrid>
      <w:tr w:rsidR="00A33A4A" w:rsidTr="009A3D0C">
        <w:tc>
          <w:tcPr>
            <w:tcW w:w="5868" w:type="dxa"/>
            <w:vMerge w:val="restart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продукции</w:t>
            </w:r>
          </w:p>
        </w:tc>
        <w:tc>
          <w:tcPr>
            <w:tcW w:w="3396" w:type="dxa"/>
            <w:gridSpan w:val="2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Выпуск, тыс. ед.</w:t>
            </w:r>
          </w:p>
        </w:tc>
      </w:tr>
      <w:tr w:rsidR="00A33A4A" w:rsidTr="009A3D0C">
        <w:tc>
          <w:tcPr>
            <w:tcW w:w="5868" w:type="dxa"/>
            <w:vMerge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596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A33A4A" w:rsidTr="009A3D0C">
        <w:tc>
          <w:tcPr>
            <w:tcW w:w="5868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00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33A4A" w:rsidTr="009A3D0C">
        <w:tc>
          <w:tcPr>
            <w:tcW w:w="5868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800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96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33A4A" w:rsidTr="009A3D0C">
        <w:tc>
          <w:tcPr>
            <w:tcW w:w="5868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800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A33A4A" w:rsidRDefault="00A33A4A" w:rsidP="009A3D0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A33A4A" w:rsidRDefault="00A33A4A" w:rsidP="00A33A4A">
      <w:pPr>
        <w:tabs>
          <w:tab w:val="left" w:pos="1080"/>
        </w:tabs>
        <w:ind w:firstLine="720"/>
        <w:rPr>
          <w:sz w:val="28"/>
          <w:szCs w:val="28"/>
        </w:rPr>
      </w:pPr>
    </w:p>
    <w:p w:rsidR="00A33A4A" w:rsidRDefault="00A33A4A" w:rsidP="00A33A4A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Задача 5</w:t>
      </w:r>
    </w:p>
    <w:p w:rsidR="00A33A4A" w:rsidRDefault="00A33A4A" w:rsidP="00A33A4A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объем товарной продукции составил 86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р. По плану предусматривается 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объема товарной продукции на 20 %; себестоимость товарной продукции отчетного года составила 73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р. Удельный вес постоянных расходов в себестоимости продукции – 46,8 %.</w:t>
      </w:r>
    </w:p>
    <w:p w:rsidR="00A33A4A" w:rsidRDefault="00A33A4A" w:rsidP="00A33A4A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Рассчитать снижение затрат на  рубль товарной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D00291" w:rsidRDefault="00D00291"/>
    <w:sectPr w:rsidR="00D00291" w:rsidSect="00D0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A4A"/>
    <w:rsid w:val="00A33A4A"/>
    <w:rsid w:val="00D0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>WareZ Provider 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2012-05-14T13:02:00Z</dcterms:created>
  <dcterms:modified xsi:type="dcterms:W3CDTF">2012-05-14T13:02:00Z</dcterms:modified>
</cp:coreProperties>
</file>