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AF" w:rsidRDefault="00EE0AAF" w:rsidP="00EE0AAF">
      <w:pPr>
        <w:pStyle w:val="a3"/>
        <w:numPr>
          <w:ilvl w:val="0"/>
          <w:numId w:val="1"/>
        </w:numPr>
      </w:pPr>
      <w:r>
        <w:t>Определить: ВНП (двумя способами), ВНП, ЧНП, НД, ЛД, ЛРД, личные сбережения, если даны следующие макроэкономические показатели:</w:t>
      </w:r>
    </w:p>
    <w:tbl>
      <w:tblPr>
        <w:tblStyle w:val="a4"/>
        <w:tblW w:w="0" w:type="auto"/>
        <w:tblLook w:val="04A0"/>
      </w:tblPr>
      <w:tblGrid>
        <w:gridCol w:w="3253"/>
        <w:gridCol w:w="1102"/>
      </w:tblGrid>
      <w:tr w:rsidR="00EE0AAF" w:rsidTr="00E918E5">
        <w:trPr>
          <w:trHeight w:val="564"/>
        </w:trPr>
        <w:tc>
          <w:tcPr>
            <w:tcW w:w="3253" w:type="dxa"/>
          </w:tcPr>
          <w:p w:rsidR="00EE0AAF" w:rsidRDefault="00EE0AAF" w:rsidP="00E918E5">
            <w:r>
              <w:t xml:space="preserve">Показатель </w:t>
            </w:r>
          </w:p>
        </w:tc>
        <w:tc>
          <w:tcPr>
            <w:tcW w:w="549" w:type="dxa"/>
          </w:tcPr>
          <w:p w:rsidR="00EE0AAF" w:rsidRDefault="00EE0AAF" w:rsidP="00E918E5">
            <w:r>
              <w:t>Значение д.е.</w:t>
            </w:r>
          </w:p>
        </w:tc>
      </w:tr>
      <w:tr w:rsidR="00EE0AAF" w:rsidTr="00E918E5">
        <w:trPr>
          <w:trHeight w:val="282"/>
        </w:trPr>
        <w:tc>
          <w:tcPr>
            <w:tcW w:w="3253" w:type="dxa"/>
          </w:tcPr>
          <w:p w:rsidR="00EE0AAF" w:rsidRDefault="00EE0AAF" w:rsidP="00E918E5">
            <w:r>
              <w:t xml:space="preserve"> Налог на прибыль фирм </w:t>
            </w:r>
          </w:p>
        </w:tc>
        <w:tc>
          <w:tcPr>
            <w:tcW w:w="549" w:type="dxa"/>
          </w:tcPr>
          <w:p w:rsidR="00EE0AAF" w:rsidRDefault="00EE0AAF" w:rsidP="00E918E5">
            <w:r>
              <w:t>21</w:t>
            </w:r>
          </w:p>
        </w:tc>
      </w:tr>
      <w:tr w:rsidR="00EE0AAF" w:rsidTr="00E918E5">
        <w:trPr>
          <w:trHeight w:val="282"/>
        </w:trPr>
        <w:tc>
          <w:tcPr>
            <w:tcW w:w="3253" w:type="dxa"/>
          </w:tcPr>
          <w:p w:rsidR="00EE0AAF" w:rsidRDefault="00EE0AAF" w:rsidP="00E918E5">
            <w:r>
              <w:t xml:space="preserve">Валовые инвестиции </w:t>
            </w:r>
          </w:p>
        </w:tc>
        <w:tc>
          <w:tcPr>
            <w:tcW w:w="549" w:type="dxa"/>
          </w:tcPr>
          <w:p w:rsidR="00EE0AAF" w:rsidRDefault="00EE0AAF" w:rsidP="00E918E5">
            <w:r>
              <w:t>101</w:t>
            </w:r>
          </w:p>
        </w:tc>
      </w:tr>
      <w:tr w:rsidR="00EE0AAF" w:rsidTr="00E918E5">
        <w:trPr>
          <w:trHeight w:val="282"/>
        </w:trPr>
        <w:tc>
          <w:tcPr>
            <w:tcW w:w="3253" w:type="dxa"/>
          </w:tcPr>
          <w:p w:rsidR="00EE0AAF" w:rsidRDefault="00EE0AAF" w:rsidP="00E918E5">
            <w:r>
              <w:t xml:space="preserve">Импорт </w:t>
            </w:r>
          </w:p>
        </w:tc>
        <w:tc>
          <w:tcPr>
            <w:tcW w:w="549" w:type="dxa"/>
          </w:tcPr>
          <w:p w:rsidR="00EE0AAF" w:rsidRDefault="00EE0AAF" w:rsidP="00E918E5">
            <w:r>
              <w:t>19</w:t>
            </w:r>
          </w:p>
        </w:tc>
      </w:tr>
      <w:tr w:rsidR="00EE0AAF" w:rsidTr="00E918E5">
        <w:trPr>
          <w:trHeight w:val="266"/>
        </w:trPr>
        <w:tc>
          <w:tcPr>
            <w:tcW w:w="3253" w:type="dxa"/>
          </w:tcPr>
          <w:p w:rsidR="00EE0AAF" w:rsidRDefault="00EE0AAF" w:rsidP="00E918E5">
            <w:r>
              <w:t>Заработная плата</w:t>
            </w:r>
          </w:p>
        </w:tc>
        <w:tc>
          <w:tcPr>
            <w:tcW w:w="549" w:type="dxa"/>
          </w:tcPr>
          <w:p w:rsidR="00EE0AAF" w:rsidRDefault="00EE0AAF" w:rsidP="00E918E5">
            <w:r>
              <w:t>511</w:t>
            </w:r>
          </w:p>
        </w:tc>
      </w:tr>
      <w:tr w:rsidR="00EE0AAF" w:rsidTr="00E918E5">
        <w:trPr>
          <w:trHeight w:val="282"/>
        </w:trPr>
        <w:tc>
          <w:tcPr>
            <w:tcW w:w="3253" w:type="dxa"/>
          </w:tcPr>
          <w:p w:rsidR="00EE0AAF" w:rsidRDefault="00EE0AAF" w:rsidP="00E918E5">
            <w:r>
              <w:t>Доходы от собственности</w:t>
            </w:r>
          </w:p>
        </w:tc>
        <w:tc>
          <w:tcPr>
            <w:tcW w:w="549" w:type="dxa"/>
          </w:tcPr>
          <w:p w:rsidR="00EE0AAF" w:rsidRDefault="00EE0AAF" w:rsidP="00E918E5">
            <w:r>
              <w:t>75</w:t>
            </w:r>
          </w:p>
        </w:tc>
      </w:tr>
      <w:tr w:rsidR="00EE0AAF" w:rsidTr="00E918E5">
        <w:trPr>
          <w:trHeight w:val="266"/>
        </w:trPr>
        <w:tc>
          <w:tcPr>
            <w:tcW w:w="3253" w:type="dxa"/>
          </w:tcPr>
          <w:p w:rsidR="00EE0AAF" w:rsidRDefault="00EE0AAF" w:rsidP="00E918E5">
            <w:r>
              <w:t>Процентные платежи</w:t>
            </w:r>
          </w:p>
        </w:tc>
        <w:tc>
          <w:tcPr>
            <w:tcW w:w="549" w:type="dxa"/>
          </w:tcPr>
          <w:p w:rsidR="00EE0AAF" w:rsidRDefault="00EE0AAF" w:rsidP="00E918E5">
            <w:r>
              <w:t>44</w:t>
            </w:r>
          </w:p>
        </w:tc>
      </w:tr>
      <w:tr w:rsidR="00EE0AAF" w:rsidTr="00E918E5">
        <w:trPr>
          <w:trHeight w:val="282"/>
        </w:trPr>
        <w:tc>
          <w:tcPr>
            <w:tcW w:w="3253" w:type="dxa"/>
          </w:tcPr>
          <w:p w:rsidR="00EE0AAF" w:rsidRDefault="00EE0AAF" w:rsidP="00E918E5">
            <w:r>
              <w:t>Государственные закупки товаров и услуг</w:t>
            </w:r>
          </w:p>
        </w:tc>
        <w:tc>
          <w:tcPr>
            <w:tcW w:w="549" w:type="dxa"/>
          </w:tcPr>
          <w:p w:rsidR="00EE0AAF" w:rsidRDefault="00EE0AAF" w:rsidP="00E918E5">
            <w:r>
              <w:t>150</w:t>
            </w:r>
          </w:p>
        </w:tc>
      </w:tr>
      <w:tr w:rsidR="00EE0AAF" w:rsidTr="00E918E5">
        <w:trPr>
          <w:trHeight w:val="266"/>
        </w:trPr>
        <w:tc>
          <w:tcPr>
            <w:tcW w:w="3253" w:type="dxa"/>
          </w:tcPr>
          <w:p w:rsidR="00EE0AAF" w:rsidRPr="007C0AB4" w:rsidRDefault="00EE0AAF" w:rsidP="00E918E5">
            <w:r>
              <w:t>Косвенные налоги фирм</w:t>
            </w:r>
          </w:p>
        </w:tc>
        <w:tc>
          <w:tcPr>
            <w:tcW w:w="549" w:type="dxa"/>
          </w:tcPr>
          <w:p w:rsidR="00EE0AAF" w:rsidRDefault="00EE0AAF" w:rsidP="00E918E5">
            <w:r>
              <w:t>56</w:t>
            </w:r>
          </w:p>
        </w:tc>
      </w:tr>
      <w:tr w:rsidR="00EE0AAF" w:rsidTr="00E918E5">
        <w:trPr>
          <w:trHeight w:val="298"/>
        </w:trPr>
        <w:tc>
          <w:tcPr>
            <w:tcW w:w="3253" w:type="dxa"/>
          </w:tcPr>
          <w:p w:rsidR="00EE0AAF" w:rsidRDefault="00EE0AAF" w:rsidP="00E918E5">
            <w:r>
              <w:t>Расходы на личное потребление</w:t>
            </w:r>
          </w:p>
        </w:tc>
        <w:tc>
          <w:tcPr>
            <w:tcW w:w="549" w:type="dxa"/>
          </w:tcPr>
          <w:p w:rsidR="00EE0AAF" w:rsidRDefault="00EE0AAF" w:rsidP="00E918E5">
            <w:r>
              <w:t>580</w:t>
            </w:r>
          </w:p>
        </w:tc>
      </w:tr>
    </w:tbl>
    <w:p w:rsidR="008D60BF" w:rsidRDefault="008D60BF"/>
    <w:tbl>
      <w:tblPr>
        <w:tblStyle w:val="a4"/>
        <w:tblW w:w="0" w:type="auto"/>
        <w:tblLook w:val="04A0"/>
      </w:tblPr>
      <w:tblGrid>
        <w:gridCol w:w="3599"/>
        <w:gridCol w:w="759"/>
      </w:tblGrid>
      <w:tr w:rsidR="00EE0AAF" w:rsidTr="00E918E5">
        <w:trPr>
          <w:trHeight w:val="248"/>
        </w:trPr>
        <w:tc>
          <w:tcPr>
            <w:tcW w:w="3599" w:type="dxa"/>
          </w:tcPr>
          <w:p w:rsidR="00EE0AAF" w:rsidRDefault="00EE0AAF" w:rsidP="00E918E5">
            <w:r>
              <w:t xml:space="preserve">Арендная плата </w:t>
            </w:r>
          </w:p>
        </w:tc>
        <w:tc>
          <w:tcPr>
            <w:tcW w:w="759" w:type="dxa"/>
          </w:tcPr>
          <w:p w:rsidR="00EE0AAF" w:rsidRDefault="00EE0AAF" w:rsidP="00E918E5">
            <w:r>
              <w:t>60</w:t>
            </w:r>
          </w:p>
        </w:tc>
      </w:tr>
      <w:tr w:rsidR="00EE0AAF" w:rsidTr="00E918E5">
        <w:trPr>
          <w:trHeight w:val="263"/>
        </w:trPr>
        <w:tc>
          <w:tcPr>
            <w:tcW w:w="3599" w:type="dxa"/>
          </w:tcPr>
          <w:p w:rsidR="00EE0AAF" w:rsidRDefault="00EE0AAF" w:rsidP="00E918E5">
            <w:r>
              <w:t>Амортизация (стоимость потребленного капитала)</w:t>
            </w:r>
          </w:p>
        </w:tc>
        <w:tc>
          <w:tcPr>
            <w:tcW w:w="759" w:type="dxa"/>
          </w:tcPr>
          <w:p w:rsidR="00EE0AAF" w:rsidRDefault="00EE0AAF" w:rsidP="00E918E5">
            <w:r>
              <w:t>38</w:t>
            </w:r>
          </w:p>
        </w:tc>
      </w:tr>
      <w:tr w:rsidR="00EE0AAF" w:rsidTr="00E918E5">
        <w:trPr>
          <w:trHeight w:val="248"/>
        </w:trPr>
        <w:tc>
          <w:tcPr>
            <w:tcW w:w="3599" w:type="dxa"/>
          </w:tcPr>
          <w:p w:rsidR="00EE0AAF" w:rsidRDefault="00EE0AAF" w:rsidP="00E918E5">
            <w:r>
              <w:t xml:space="preserve">Дивиденды </w:t>
            </w:r>
          </w:p>
        </w:tc>
        <w:tc>
          <w:tcPr>
            <w:tcW w:w="759" w:type="dxa"/>
          </w:tcPr>
          <w:p w:rsidR="00EE0AAF" w:rsidRDefault="00EE0AAF" w:rsidP="00E918E5">
            <w:r>
              <w:t>33</w:t>
            </w:r>
          </w:p>
        </w:tc>
      </w:tr>
      <w:tr w:rsidR="00EE0AAF" w:rsidTr="00E918E5">
        <w:trPr>
          <w:trHeight w:val="263"/>
        </w:trPr>
        <w:tc>
          <w:tcPr>
            <w:tcW w:w="3599" w:type="dxa"/>
          </w:tcPr>
          <w:p w:rsidR="00EE0AAF" w:rsidRDefault="00EE0AAF" w:rsidP="00E918E5">
            <w:r>
              <w:t xml:space="preserve">Доходы, полученные иностранцами </w:t>
            </w:r>
          </w:p>
        </w:tc>
        <w:tc>
          <w:tcPr>
            <w:tcW w:w="759" w:type="dxa"/>
          </w:tcPr>
          <w:p w:rsidR="00EE0AAF" w:rsidRDefault="00EE0AAF" w:rsidP="00E918E5">
            <w:r>
              <w:t>11</w:t>
            </w:r>
          </w:p>
        </w:tc>
      </w:tr>
      <w:tr w:rsidR="00EE0AAF" w:rsidTr="00E918E5">
        <w:trPr>
          <w:trHeight w:val="248"/>
        </w:trPr>
        <w:tc>
          <w:tcPr>
            <w:tcW w:w="3599" w:type="dxa"/>
          </w:tcPr>
          <w:p w:rsidR="00EE0AAF" w:rsidRDefault="00EE0AAF" w:rsidP="00E918E5">
            <w:r>
              <w:t xml:space="preserve">Взносы на социальное страхование </w:t>
            </w:r>
          </w:p>
        </w:tc>
        <w:tc>
          <w:tcPr>
            <w:tcW w:w="759" w:type="dxa"/>
          </w:tcPr>
          <w:p w:rsidR="00EE0AAF" w:rsidRDefault="00EE0AAF" w:rsidP="00E918E5">
            <w:r>
              <w:t>78</w:t>
            </w:r>
          </w:p>
        </w:tc>
      </w:tr>
      <w:tr w:rsidR="00EE0AAF" w:rsidTr="00E918E5">
        <w:trPr>
          <w:trHeight w:val="263"/>
        </w:trPr>
        <w:tc>
          <w:tcPr>
            <w:tcW w:w="3599" w:type="dxa"/>
          </w:tcPr>
          <w:p w:rsidR="00EE0AAF" w:rsidRDefault="00EE0AAF" w:rsidP="00E918E5">
            <w:r>
              <w:t xml:space="preserve">Нераспределённая прибыль  фирм </w:t>
            </w:r>
          </w:p>
        </w:tc>
        <w:tc>
          <w:tcPr>
            <w:tcW w:w="759" w:type="dxa"/>
          </w:tcPr>
          <w:p w:rsidR="00EE0AAF" w:rsidRDefault="00EE0AAF" w:rsidP="00E918E5">
            <w:r>
              <w:t>16</w:t>
            </w:r>
          </w:p>
        </w:tc>
      </w:tr>
      <w:tr w:rsidR="00EE0AAF" w:rsidTr="00E918E5">
        <w:trPr>
          <w:trHeight w:val="248"/>
        </w:trPr>
        <w:tc>
          <w:tcPr>
            <w:tcW w:w="3599" w:type="dxa"/>
          </w:tcPr>
          <w:p w:rsidR="00EE0AAF" w:rsidRDefault="00EE0AAF" w:rsidP="00E918E5">
            <w:r>
              <w:t xml:space="preserve">Индивидуальные налоги </w:t>
            </w:r>
          </w:p>
        </w:tc>
        <w:tc>
          <w:tcPr>
            <w:tcW w:w="759" w:type="dxa"/>
          </w:tcPr>
          <w:p w:rsidR="00EE0AAF" w:rsidRDefault="00EE0AAF" w:rsidP="00E918E5">
            <w:r>
              <w:t>65</w:t>
            </w:r>
          </w:p>
        </w:tc>
      </w:tr>
      <w:tr w:rsidR="00EE0AAF" w:rsidTr="00E918E5">
        <w:trPr>
          <w:trHeight w:val="263"/>
        </w:trPr>
        <w:tc>
          <w:tcPr>
            <w:tcW w:w="3599" w:type="dxa"/>
          </w:tcPr>
          <w:p w:rsidR="00EE0AAF" w:rsidRDefault="00EE0AAF" w:rsidP="00E918E5">
            <w:r>
              <w:t>Доходы, полученные за рубежом</w:t>
            </w:r>
          </w:p>
        </w:tc>
        <w:tc>
          <w:tcPr>
            <w:tcW w:w="759" w:type="dxa"/>
          </w:tcPr>
          <w:p w:rsidR="00EE0AAF" w:rsidRDefault="00EE0AAF" w:rsidP="00E918E5">
            <w:r>
              <w:t>18</w:t>
            </w:r>
          </w:p>
        </w:tc>
      </w:tr>
      <w:tr w:rsidR="00EE0AAF" w:rsidTr="00E918E5">
        <w:trPr>
          <w:trHeight w:val="263"/>
        </w:trPr>
        <w:tc>
          <w:tcPr>
            <w:tcW w:w="3599" w:type="dxa"/>
            <w:tcBorders>
              <w:bottom w:val="single" w:sz="4" w:space="0" w:color="auto"/>
            </w:tcBorders>
          </w:tcPr>
          <w:p w:rsidR="00EE0AAF" w:rsidRDefault="00EE0AAF" w:rsidP="00E918E5">
            <w:r>
              <w:t xml:space="preserve">Экспорт </w:t>
            </w:r>
          </w:p>
        </w:tc>
        <w:tc>
          <w:tcPr>
            <w:tcW w:w="759" w:type="dxa"/>
          </w:tcPr>
          <w:p w:rsidR="00EE0AAF" w:rsidRDefault="00EE0AAF" w:rsidP="00E918E5">
            <w:r>
              <w:t>42</w:t>
            </w:r>
          </w:p>
        </w:tc>
      </w:tr>
      <w:tr w:rsidR="00EE0AAF" w:rsidTr="00E918E5">
        <w:tblPrEx>
          <w:tblLook w:val="0000"/>
        </w:tblPrEx>
        <w:trPr>
          <w:trHeight w:val="263"/>
        </w:trPr>
        <w:tc>
          <w:tcPr>
            <w:tcW w:w="3599" w:type="dxa"/>
          </w:tcPr>
          <w:p w:rsidR="00EE0AAF" w:rsidRDefault="00EE0AAF" w:rsidP="00E918E5">
            <w:r>
              <w:t xml:space="preserve">Трансфертные платежи </w:t>
            </w:r>
          </w:p>
        </w:tc>
        <w:tc>
          <w:tcPr>
            <w:tcW w:w="759" w:type="dxa"/>
          </w:tcPr>
          <w:p w:rsidR="00EE0AAF" w:rsidRDefault="00EE0AAF" w:rsidP="00E918E5">
            <w:r>
              <w:t>23</w:t>
            </w:r>
          </w:p>
        </w:tc>
      </w:tr>
    </w:tbl>
    <w:p w:rsidR="00EE0AAF" w:rsidRDefault="00EE0AAF"/>
    <w:p w:rsidR="00EE0AAF" w:rsidRDefault="00EE0AAF"/>
    <w:p w:rsidR="00EE0AAF" w:rsidRDefault="00EE0AAF" w:rsidP="00EE0AAF">
      <w:pPr>
        <w:pStyle w:val="a3"/>
        <w:numPr>
          <w:ilvl w:val="0"/>
          <w:numId w:val="1"/>
        </w:numPr>
      </w:pPr>
      <w:r>
        <w:t>В стране производится только три товара: А, В и С. По приведенным в таблице данным рассчитать номинальный и реальный ВНП 2002 и 2004 гг., дефлятор ВНП и ИПЦ (набор товаров А</w:t>
      </w:r>
      <w:proofErr w:type="gramStart"/>
      <w:r>
        <w:t>,В</w:t>
      </w:r>
      <w:proofErr w:type="gramEnd"/>
      <w:r>
        <w:t>, С). За базовый принимаем 2002 год.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E0AAF" w:rsidTr="00E918E5">
        <w:tc>
          <w:tcPr>
            <w:tcW w:w="1914" w:type="dxa"/>
          </w:tcPr>
          <w:p w:rsidR="00EE0AAF" w:rsidRDefault="00EE0AAF" w:rsidP="00E918E5">
            <w:r>
              <w:t xml:space="preserve">Год </w:t>
            </w:r>
          </w:p>
        </w:tc>
        <w:tc>
          <w:tcPr>
            <w:tcW w:w="3828" w:type="dxa"/>
            <w:gridSpan w:val="2"/>
          </w:tcPr>
          <w:p w:rsidR="00EE0AAF" w:rsidRDefault="00EE0AAF" w:rsidP="00E918E5">
            <w:r>
              <w:t xml:space="preserve">                                2002 </w:t>
            </w:r>
          </w:p>
        </w:tc>
        <w:tc>
          <w:tcPr>
            <w:tcW w:w="3829" w:type="dxa"/>
            <w:gridSpan w:val="2"/>
          </w:tcPr>
          <w:p w:rsidR="00EE0AAF" w:rsidRDefault="00EE0AAF" w:rsidP="00E918E5">
            <w:r>
              <w:t xml:space="preserve">                                2004</w:t>
            </w:r>
          </w:p>
        </w:tc>
      </w:tr>
      <w:tr w:rsidR="00EE0AAF" w:rsidTr="00E918E5">
        <w:tc>
          <w:tcPr>
            <w:tcW w:w="1914" w:type="dxa"/>
          </w:tcPr>
          <w:p w:rsidR="00EE0AAF" w:rsidRDefault="00EE0AAF" w:rsidP="00E918E5">
            <w:r>
              <w:t xml:space="preserve">Товар </w:t>
            </w:r>
          </w:p>
        </w:tc>
        <w:tc>
          <w:tcPr>
            <w:tcW w:w="1914" w:type="dxa"/>
          </w:tcPr>
          <w:p w:rsidR="00EE0AAF" w:rsidRPr="00C24BB9" w:rsidRDefault="00EE0AAF" w:rsidP="00E918E5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1914" w:type="dxa"/>
          </w:tcPr>
          <w:p w:rsidR="00EE0AAF" w:rsidRPr="00C24BB9" w:rsidRDefault="00EE0AAF" w:rsidP="00E918E5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1914" w:type="dxa"/>
          </w:tcPr>
          <w:p w:rsidR="00EE0AAF" w:rsidRPr="00C24BB9" w:rsidRDefault="00EE0AAF" w:rsidP="00E918E5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1915" w:type="dxa"/>
          </w:tcPr>
          <w:p w:rsidR="00EE0AAF" w:rsidRPr="00C24BB9" w:rsidRDefault="00EE0AAF" w:rsidP="00E918E5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</w:tr>
      <w:tr w:rsidR="00EE0AAF" w:rsidTr="00E918E5">
        <w:tc>
          <w:tcPr>
            <w:tcW w:w="1914" w:type="dxa"/>
          </w:tcPr>
          <w:p w:rsidR="00EE0AAF" w:rsidRPr="00C24BB9" w:rsidRDefault="00EE0AAF" w:rsidP="00E918E5">
            <w:r>
              <w:t>А</w:t>
            </w:r>
          </w:p>
        </w:tc>
        <w:tc>
          <w:tcPr>
            <w:tcW w:w="1914" w:type="dxa"/>
          </w:tcPr>
          <w:p w:rsidR="00EE0AAF" w:rsidRDefault="00EE0AAF" w:rsidP="00E918E5">
            <w:r>
              <w:t>6</w:t>
            </w:r>
          </w:p>
        </w:tc>
        <w:tc>
          <w:tcPr>
            <w:tcW w:w="1914" w:type="dxa"/>
          </w:tcPr>
          <w:p w:rsidR="00EE0AAF" w:rsidRPr="00C24BB9" w:rsidRDefault="00EE0AAF" w:rsidP="00E918E5">
            <w:pPr>
              <w:rPr>
                <w:b/>
              </w:rPr>
            </w:pPr>
            <w:r w:rsidRPr="00C24BB9">
              <w:rPr>
                <w:b/>
              </w:rPr>
              <w:t>70</w:t>
            </w:r>
          </w:p>
        </w:tc>
        <w:tc>
          <w:tcPr>
            <w:tcW w:w="1914" w:type="dxa"/>
          </w:tcPr>
          <w:p w:rsidR="00EE0AAF" w:rsidRDefault="00EE0AAF" w:rsidP="00E918E5">
            <w:r>
              <w:t>7</w:t>
            </w:r>
          </w:p>
        </w:tc>
        <w:tc>
          <w:tcPr>
            <w:tcW w:w="1915" w:type="dxa"/>
          </w:tcPr>
          <w:p w:rsidR="00EE0AAF" w:rsidRDefault="00EE0AAF" w:rsidP="00E918E5">
            <w:r>
              <w:t>60</w:t>
            </w:r>
          </w:p>
        </w:tc>
      </w:tr>
      <w:tr w:rsidR="00EE0AAF" w:rsidTr="00E918E5">
        <w:tc>
          <w:tcPr>
            <w:tcW w:w="1914" w:type="dxa"/>
          </w:tcPr>
          <w:p w:rsidR="00EE0AAF" w:rsidRDefault="00EE0AAF" w:rsidP="00E918E5">
            <w:r>
              <w:t>В</w:t>
            </w:r>
          </w:p>
        </w:tc>
        <w:tc>
          <w:tcPr>
            <w:tcW w:w="1914" w:type="dxa"/>
          </w:tcPr>
          <w:p w:rsidR="00EE0AAF" w:rsidRDefault="00EE0AAF" w:rsidP="00E918E5">
            <w:r>
              <w:t>13</w:t>
            </w:r>
          </w:p>
        </w:tc>
        <w:tc>
          <w:tcPr>
            <w:tcW w:w="1914" w:type="dxa"/>
          </w:tcPr>
          <w:p w:rsidR="00EE0AAF" w:rsidRPr="00C24BB9" w:rsidRDefault="00EE0AAF" w:rsidP="00E918E5">
            <w:pPr>
              <w:rPr>
                <w:b/>
              </w:rPr>
            </w:pPr>
            <w:r w:rsidRPr="00C24BB9">
              <w:rPr>
                <w:b/>
              </w:rPr>
              <w:t>25</w:t>
            </w:r>
          </w:p>
        </w:tc>
        <w:tc>
          <w:tcPr>
            <w:tcW w:w="1914" w:type="dxa"/>
          </w:tcPr>
          <w:p w:rsidR="00EE0AAF" w:rsidRDefault="00EE0AAF" w:rsidP="00E918E5">
            <w:r>
              <w:t>15</w:t>
            </w:r>
          </w:p>
        </w:tc>
        <w:tc>
          <w:tcPr>
            <w:tcW w:w="1915" w:type="dxa"/>
          </w:tcPr>
          <w:p w:rsidR="00EE0AAF" w:rsidRDefault="00EE0AAF" w:rsidP="00E918E5">
            <w:r>
              <w:t>30</w:t>
            </w:r>
          </w:p>
        </w:tc>
      </w:tr>
      <w:tr w:rsidR="00EE0AAF" w:rsidTr="00E918E5">
        <w:tc>
          <w:tcPr>
            <w:tcW w:w="1914" w:type="dxa"/>
          </w:tcPr>
          <w:p w:rsidR="00EE0AAF" w:rsidRDefault="00EE0AAF" w:rsidP="00E918E5">
            <w:r>
              <w:t>С</w:t>
            </w:r>
          </w:p>
        </w:tc>
        <w:tc>
          <w:tcPr>
            <w:tcW w:w="1914" w:type="dxa"/>
          </w:tcPr>
          <w:p w:rsidR="00EE0AAF" w:rsidRDefault="00EE0AAF" w:rsidP="00E918E5">
            <w:r>
              <w:t>40</w:t>
            </w:r>
          </w:p>
        </w:tc>
        <w:tc>
          <w:tcPr>
            <w:tcW w:w="1914" w:type="dxa"/>
          </w:tcPr>
          <w:p w:rsidR="00EE0AAF" w:rsidRPr="00C24BB9" w:rsidRDefault="00EE0AAF" w:rsidP="00E918E5">
            <w:pPr>
              <w:rPr>
                <w:b/>
              </w:rPr>
            </w:pPr>
            <w:r w:rsidRPr="00C24BB9">
              <w:rPr>
                <w:b/>
              </w:rPr>
              <w:t>12</w:t>
            </w:r>
          </w:p>
        </w:tc>
        <w:tc>
          <w:tcPr>
            <w:tcW w:w="1914" w:type="dxa"/>
          </w:tcPr>
          <w:p w:rsidR="00EE0AAF" w:rsidRDefault="00EE0AAF" w:rsidP="00E918E5">
            <w:r>
              <w:t>32</w:t>
            </w:r>
          </w:p>
        </w:tc>
        <w:tc>
          <w:tcPr>
            <w:tcW w:w="1915" w:type="dxa"/>
          </w:tcPr>
          <w:p w:rsidR="00EE0AAF" w:rsidRDefault="00EE0AAF" w:rsidP="00E918E5">
            <w:r>
              <w:t>19</w:t>
            </w:r>
          </w:p>
        </w:tc>
      </w:tr>
    </w:tbl>
    <w:p w:rsidR="00EE0AAF" w:rsidRDefault="00EE0AAF"/>
    <w:p w:rsidR="00EE0AAF" w:rsidRDefault="00EE0AAF"/>
    <w:p w:rsidR="00EE0AAF" w:rsidRDefault="00EE0AAF"/>
    <w:sectPr w:rsidR="00EE0AAF" w:rsidSect="008D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600F"/>
    <w:multiLevelType w:val="hybridMultilevel"/>
    <w:tmpl w:val="1082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A73CE"/>
    <w:multiLevelType w:val="hybridMultilevel"/>
    <w:tmpl w:val="1082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23D19"/>
    <w:multiLevelType w:val="hybridMultilevel"/>
    <w:tmpl w:val="DACE90B6"/>
    <w:lvl w:ilvl="0" w:tplc="C532AA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0AAF"/>
    <w:rsid w:val="00464700"/>
    <w:rsid w:val="008D60BF"/>
    <w:rsid w:val="00EE0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AAF"/>
    <w:pPr>
      <w:ind w:left="720"/>
      <w:contextualSpacing/>
    </w:pPr>
  </w:style>
  <w:style w:type="table" w:styleId="a4">
    <w:name w:val="Table Grid"/>
    <w:basedOn w:val="a1"/>
    <w:uiPriority w:val="59"/>
    <w:rsid w:val="00EE0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2012-05-13T14:36:00Z</dcterms:created>
  <dcterms:modified xsi:type="dcterms:W3CDTF">2012-05-13T14:37:00Z</dcterms:modified>
</cp:coreProperties>
</file>